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FF" w:rsidRPr="00A00FFF" w:rsidRDefault="00F50B62" w:rsidP="00A00FFF">
      <w:pPr>
        <w:pStyle w:val="Titolo1"/>
        <w:jc w:val="center"/>
        <w:rPr>
          <w:rFonts w:asciiTheme="minorHAnsi" w:hAnsiTheme="minorHAnsi"/>
          <w:sz w:val="48"/>
          <w:szCs w:val="52"/>
        </w:rPr>
      </w:pPr>
      <w:bookmarkStart w:id="0" w:name="_GoBack"/>
      <w:bookmarkEnd w:id="0"/>
      <w:r w:rsidRPr="00F50B62">
        <w:rPr>
          <w:rFonts w:ascii="Times New Roman" w:eastAsia="Times New Roman" w:hAnsi="Times New Roman"/>
          <w:noProof/>
          <w:color w:val="auto"/>
          <w:sz w:val="24"/>
          <w:szCs w:val="24"/>
          <w:lang w:val="en-GB" w:eastAsia="ja-JP"/>
        </w:rPr>
        <w:drawing>
          <wp:anchor distT="0" distB="0" distL="114300" distR="114300" simplePos="0" relativeHeight="251659264" behindDoc="0" locked="0" layoutInCell="1" allowOverlap="1" wp14:anchorId="30566444" wp14:editId="7D514C68">
            <wp:simplePos x="0" y="0"/>
            <wp:positionH relativeFrom="column">
              <wp:posOffset>5335222</wp:posOffset>
            </wp:positionH>
            <wp:positionV relativeFrom="paragraph">
              <wp:posOffset>-12269</wp:posOffset>
            </wp:positionV>
            <wp:extent cx="579712" cy="655607"/>
            <wp:effectExtent l="0" t="0" r="0" b="0"/>
            <wp:wrapNone/>
            <wp:docPr id="1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12" cy="65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FFF" w:rsidRPr="00A00FFF">
        <w:rPr>
          <w:rFonts w:asciiTheme="minorHAnsi" w:hAnsiTheme="minorHAnsi"/>
          <w:sz w:val="48"/>
          <w:szCs w:val="52"/>
        </w:rPr>
        <w:t>International Working Group on</w:t>
      </w:r>
    </w:p>
    <w:p w:rsidR="00A00FFF" w:rsidRPr="00A00FFF" w:rsidRDefault="00A00FFF" w:rsidP="00A00FFF">
      <w:pPr>
        <w:pStyle w:val="Titolo1"/>
        <w:jc w:val="center"/>
        <w:rPr>
          <w:rFonts w:asciiTheme="minorHAnsi" w:hAnsiTheme="minorHAnsi"/>
          <w:sz w:val="48"/>
          <w:szCs w:val="52"/>
        </w:rPr>
      </w:pPr>
      <w:r w:rsidRPr="00A00FFF">
        <w:rPr>
          <w:rFonts w:asciiTheme="minorHAnsi" w:hAnsiTheme="minorHAnsi"/>
          <w:sz w:val="48"/>
          <w:szCs w:val="52"/>
        </w:rPr>
        <w:t>Satellite-based Emergency Mapping (IWG-SEM)</w:t>
      </w:r>
    </w:p>
    <w:p w:rsidR="00A00FFF" w:rsidRPr="00A00FFF" w:rsidRDefault="009E1929" w:rsidP="00A00FFF">
      <w:pPr>
        <w:pStyle w:val="Titolo1"/>
        <w:jc w:val="center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 xml:space="preserve">Technical Specification of </w:t>
      </w:r>
      <w:proofErr w:type="spellStart"/>
      <w:r>
        <w:rPr>
          <w:rFonts w:asciiTheme="minorHAnsi" w:hAnsiTheme="minorHAnsi"/>
          <w:sz w:val="30"/>
          <w:szCs w:val="30"/>
        </w:rPr>
        <w:t>GeoRSS</w:t>
      </w:r>
      <w:proofErr w:type="spellEnd"/>
      <w:r w:rsidR="003A37B6">
        <w:rPr>
          <w:rFonts w:asciiTheme="minorHAnsi" w:hAnsiTheme="minorHAnsi"/>
          <w:sz w:val="30"/>
          <w:szCs w:val="30"/>
        </w:rPr>
        <w:t xml:space="preserve"> (</w:t>
      </w:r>
      <w:r w:rsidR="00714B3C">
        <w:rPr>
          <w:rFonts w:asciiTheme="minorHAnsi" w:hAnsiTheme="minorHAnsi"/>
          <w:sz w:val="30"/>
          <w:szCs w:val="30"/>
        </w:rPr>
        <w:t>V</w:t>
      </w:r>
      <w:r w:rsidR="003A37B6">
        <w:rPr>
          <w:rFonts w:asciiTheme="minorHAnsi" w:hAnsiTheme="minorHAnsi"/>
          <w:sz w:val="30"/>
          <w:szCs w:val="30"/>
        </w:rPr>
        <w:t>ersion</w:t>
      </w:r>
      <w:r w:rsidR="00714B3C">
        <w:rPr>
          <w:rFonts w:asciiTheme="minorHAnsi" w:hAnsiTheme="minorHAnsi"/>
          <w:sz w:val="30"/>
          <w:szCs w:val="30"/>
        </w:rPr>
        <w:t xml:space="preserve"> 1</w:t>
      </w:r>
      <w:r w:rsidR="003A37B6">
        <w:rPr>
          <w:rFonts w:asciiTheme="minorHAnsi" w:hAnsiTheme="minorHAnsi"/>
          <w:sz w:val="30"/>
          <w:szCs w:val="30"/>
        </w:rPr>
        <w:t xml:space="preserve"> from 26.11.2014)</w:t>
      </w:r>
    </w:p>
    <w:p w:rsidR="00497A3D" w:rsidRDefault="000D0AC5" w:rsidP="00497A3D">
      <w:pPr>
        <w:pStyle w:val="Bod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IWG-SEM decided to use the </w:t>
      </w:r>
      <w:proofErr w:type="spellStart"/>
      <w:r>
        <w:rPr>
          <w:rFonts w:asciiTheme="minorHAnsi" w:hAnsiTheme="minorHAnsi"/>
        </w:rPr>
        <w:t>GeoRSS</w:t>
      </w:r>
      <w:proofErr w:type="spellEnd"/>
      <w:r>
        <w:rPr>
          <w:rFonts w:asciiTheme="minorHAnsi" w:hAnsiTheme="minorHAnsi"/>
        </w:rPr>
        <w:t xml:space="preserve"> feed to inform IWG-SEM members and other users about the emergency mapping activity. The feed is meant to spread the</w:t>
      </w:r>
      <w:r w:rsidR="007A22ED">
        <w:rPr>
          <w:rFonts w:asciiTheme="minorHAnsi" w:hAnsiTheme="minorHAnsi"/>
        </w:rPr>
        <w:t xml:space="preserve"> information as soon as possible after the</w:t>
      </w:r>
      <w:r w:rsidR="0075459C">
        <w:rPr>
          <w:rFonts w:asciiTheme="minorHAnsi" w:hAnsiTheme="minorHAnsi"/>
        </w:rPr>
        <w:t xml:space="preserve"> emergency activation to allow potential cooperation of organizations involved in emergency mapping. </w:t>
      </w:r>
      <w:r w:rsidR="00453D14">
        <w:rPr>
          <w:rFonts w:asciiTheme="minorHAnsi" w:hAnsiTheme="minorHAnsi"/>
        </w:rPr>
        <w:t xml:space="preserve">The advantage of the </w:t>
      </w:r>
      <w:proofErr w:type="spellStart"/>
      <w:r w:rsidR="00453D14">
        <w:rPr>
          <w:rFonts w:asciiTheme="minorHAnsi" w:hAnsiTheme="minorHAnsi"/>
        </w:rPr>
        <w:t>GeoRSS</w:t>
      </w:r>
      <w:proofErr w:type="spellEnd"/>
      <w:r w:rsidR="00453D14">
        <w:rPr>
          <w:rFonts w:asciiTheme="minorHAnsi" w:hAnsiTheme="minorHAnsi"/>
        </w:rPr>
        <w:t xml:space="preserve"> feed is that</w:t>
      </w:r>
      <w:r w:rsidR="00170819">
        <w:rPr>
          <w:rFonts w:asciiTheme="minorHAnsi" w:hAnsiTheme="minorHAnsi"/>
        </w:rPr>
        <w:t xml:space="preserve"> it</w:t>
      </w:r>
      <w:r w:rsidR="00453D14">
        <w:rPr>
          <w:rFonts w:asciiTheme="minorHAnsi" w:hAnsiTheme="minorHAnsi"/>
        </w:rPr>
        <w:t xml:space="preserve"> can be subscribed </w:t>
      </w:r>
      <w:r w:rsidR="00170819">
        <w:rPr>
          <w:rFonts w:asciiTheme="minorHAnsi" w:hAnsiTheme="minorHAnsi"/>
        </w:rPr>
        <w:t>with</w:t>
      </w:r>
      <w:r w:rsidR="00453D14">
        <w:rPr>
          <w:rFonts w:asciiTheme="minorHAnsi" w:hAnsiTheme="minorHAnsi"/>
        </w:rPr>
        <w:t xml:space="preserve"> normal RSS feed readers (MS Outlook, </w:t>
      </w:r>
      <w:r w:rsidR="00170819">
        <w:rPr>
          <w:rFonts w:asciiTheme="minorHAnsi" w:hAnsiTheme="minorHAnsi"/>
        </w:rPr>
        <w:t xml:space="preserve">Mozilla Thunderbird) as well as with the GIS software (QGIS, ArcGIS etc.). </w:t>
      </w:r>
      <w:r w:rsidR="00453D1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</w:p>
    <w:p w:rsidR="0075459C" w:rsidRDefault="00170819" w:rsidP="00497A3D">
      <w:pPr>
        <w:pStyle w:val="Bod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IWG-SEM agreed on the fields which should be included in the</w:t>
      </w:r>
      <w:r w:rsidR="0075459C">
        <w:rPr>
          <w:rFonts w:asciiTheme="minorHAnsi" w:hAnsiTheme="minorHAnsi"/>
        </w:rPr>
        <w:t xml:space="preserve"> </w:t>
      </w:r>
      <w:proofErr w:type="spellStart"/>
      <w:r w:rsidR="0075459C">
        <w:rPr>
          <w:rFonts w:asciiTheme="minorHAnsi" w:hAnsiTheme="minorHAnsi"/>
        </w:rPr>
        <w:t>GeoRSS</w:t>
      </w:r>
      <w:proofErr w:type="spellEnd"/>
      <w:r>
        <w:rPr>
          <w:rFonts w:asciiTheme="minorHAnsi" w:hAnsiTheme="minorHAnsi"/>
        </w:rPr>
        <w:t xml:space="preserve"> feed. There are mandatory and optional fields. </w:t>
      </w:r>
      <w:r w:rsidR="0075459C">
        <w:rPr>
          <w:rFonts w:asciiTheme="minorHAnsi" w:hAnsiTheme="minorHAnsi"/>
        </w:rPr>
        <w:t>T</w:t>
      </w:r>
      <w:r>
        <w:rPr>
          <w:rFonts w:asciiTheme="minorHAnsi" w:hAnsiTheme="minorHAnsi"/>
        </w:rPr>
        <w:t>he m</w:t>
      </w:r>
      <w:r w:rsidR="0075459C">
        <w:rPr>
          <w:rFonts w:asciiTheme="minorHAnsi" w:hAnsiTheme="minorHAnsi"/>
        </w:rPr>
        <w:t>andatory fields are those which contain substantial information about the activation. (</w:t>
      </w:r>
      <w:proofErr w:type="gramStart"/>
      <w:r w:rsidR="0075459C">
        <w:rPr>
          <w:rFonts w:asciiTheme="minorHAnsi" w:hAnsiTheme="minorHAnsi"/>
        </w:rPr>
        <w:t>what</w:t>
      </w:r>
      <w:proofErr w:type="gramEnd"/>
      <w:r w:rsidR="0075459C">
        <w:rPr>
          <w:rFonts w:asciiTheme="minorHAnsi" w:hAnsiTheme="minorHAnsi"/>
        </w:rPr>
        <w:t>, where, when, who</w:t>
      </w:r>
      <w:r w:rsidR="004E17CC">
        <w:rPr>
          <w:rFonts w:asciiTheme="minorHAnsi" w:hAnsiTheme="minorHAnsi"/>
        </w:rPr>
        <w:t xml:space="preserve"> </w:t>
      </w:r>
      <w:proofErr w:type="spellStart"/>
      <w:r w:rsidR="004E17CC">
        <w:rPr>
          <w:rFonts w:asciiTheme="minorHAnsi" w:hAnsiTheme="minorHAnsi"/>
        </w:rPr>
        <w:t>etc</w:t>
      </w:r>
      <w:proofErr w:type="spellEnd"/>
      <w:r w:rsidR="0075459C">
        <w:rPr>
          <w:rFonts w:asciiTheme="minorHAnsi" w:hAnsiTheme="minorHAnsi"/>
        </w:rPr>
        <w:t>).</w:t>
      </w:r>
    </w:p>
    <w:p w:rsidR="00AD33CB" w:rsidRPr="00497A3D" w:rsidRDefault="0075459C" w:rsidP="00497A3D">
      <w:pPr>
        <w:pStyle w:val="Bod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optional fields are those which provide additional information about </w:t>
      </w:r>
      <w:r w:rsidR="00BE4B48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activation. It is understood that the information included in</w:t>
      </w:r>
      <w:r w:rsidR="00BE4B48">
        <w:rPr>
          <w:rFonts w:asciiTheme="minorHAnsi" w:hAnsiTheme="minorHAnsi"/>
        </w:rPr>
        <w:t xml:space="preserve"> the</w:t>
      </w:r>
      <w:r>
        <w:rPr>
          <w:rFonts w:asciiTheme="minorHAnsi" w:hAnsiTheme="minorHAnsi"/>
        </w:rPr>
        <w:t xml:space="preserve"> optional fields is not always </w:t>
      </w:r>
      <w:r w:rsidR="00BE4B48">
        <w:rPr>
          <w:rFonts w:asciiTheme="minorHAnsi" w:hAnsiTheme="minorHAnsi"/>
        </w:rPr>
        <w:t>available at the time of activation.</w:t>
      </w:r>
      <w:r>
        <w:rPr>
          <w:rFonts w:asciiTheme="minorHAnsi" w:hAnsiTheme="minorHAnsi"/>
        </w:rPr>
        <w:t xml:space="preserve"> </w:t>
      </w:r>
      <w:r w:rsidR="00BE4B48">
        <w:rPr>
          <w:rFonts w:asciiTheme="minorHAnsi" w:hAnsiTheme="minorHAnsi"/>
        </w:rPr>
        <w:t>However</w:t>
      </w:r>
      <w:r>
        <w:rPr>
          <w:rFonts w:asciiTheme="minorHAnsi" w:hAnsiTheme="minorHAnsi"/>
        </w:rPr>
        <w:t xml:space="preserve"> the organizations are encourage</w:t>
      </w:r>
      <w:r w:rsidR="00BE4B48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 to use</w:t>
      </w:r>
      <w:r w:rsidR="00BE4B48">
        <w:rPr>
          <w:rFonts w:asciiTheme="minorHAnsi" w:hAnsiTheme="minorHAnsi"/>
        </w:rPr>
        <w:t xml:space="preserve"> these fields whenever possible to provide more complete information about the activation.</w:t>
      </w:r>
    </w:p>
    <w:p w:rsidR="00497A3D" w:rsidRDefault="000D0AC5" w:rsidP="00497A3D">
      <w:pPr>
        <w:pStyle w:val="Bod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</w:t>
      </w:r>
      <w:r w:rsidR="00714B3C">
        <w:rPr>
          <w:rFonts w:asciiTheme="minorHAnsi" w:hAnsiTheme="minorHAnsi"/>
        </w:rPr>
        <w:t xml:space="preserve"> fields </w:t>
      </w:r>
      <w:proofErr w:type="gramStart"/>
      <w:r w:rsidR="00714B3C">
        <w:rPr>
          <w:rFonts w:asciiTheme="minorHAnsi" w:hAnsiTheme="minorHAnsi"/>
        </w:rPr>
        <w:t xml:space="preserve">of 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GeoRSS</w:t>
      </w:r>
      <w:proofErr w:type="spellEnd"/>
      <w:proofErr w:type="gramEnd"/>
      <w:r>
        <w:rPr>
          <w:rFonts w:asciiTheme="minorHAnsi" w:hAnsiTheme="minorHAnsi"/>
        </w:rPr>
        <w:t xml:space="preserve"> feed </w:t>
      </w:r>
      <w:r w:rsidR="00714B3C">
        <w:rPr>
          <w:rFonts w:asciiTheme="minorHAnsi" w:hAnsiTheme="minorHAnsi"/>
        </w:rPr>
        <w:t>are</w:t>
      </w:r>
      <w:r>
        <w:rPr>
          <w:rFonts w:asciiTheme="minorHAnsi" w:hAnsiTheme="minorHAnsi"/>
        </w:rPr>
        <w:t xml:space="preserve"> in</w:t>
      </w:r>
      <w:r w:rsidR="009301D0">
        <w:rPr>
          <w:rFonts w:asciiTheme="minorHAnsi" w:hAnsiTheme="minorHAnsi"/>
        </w:rPr>
        <w:t xml:space="preserve"> </w:t>
      </w:r>
      <w:r w:rsidR="009301D0">
        <w:rPr>
          <w:rFonts w:asciiTheme="minorHAnsi" w:hAnsiTheme="minorHAnsi"/>
        </w:rPr>
        <w:fldChar w:fldCharType="begin"/>
      </w:r>
      <w:r w:rsidR="009301D0">
        <w:rPr>
          <w:rFonts w:asciiTheme="minorHAnsi" w:hAnsiTheme="minorHAnsi"/>
        </w:rPr>
        <w:instrText xml:space="preserve"> REF _Ref405816329 \h </w:instrText>
      </w:r>
      <w:r w:rsidR="009301D0">
        <w:rPr>
          <w:rFonts w:asciiTheme="minorHAnsi" w:hAnsiTheme="minorHAnsi"/>
        </w:rPr>
      </w:r>
      <w:r w:rsidR="009301D0">
        <w:rPr>
          <w:rFonts w:asciiTheme="minorHAnsi" w:hAnsiTheme="minorHAnsi"/>
        </w:rPr>
        <w:fldChar w:fldCharType="separate"/>
      </w:r>
      <w:r w:rsidR="009301D0" w:rsidRPr="009E483A">
        <w:rPr>
          <w:color w:val="auto"/>
        </w:rPr>
        <w:t xml:space="preserve">Table </w:t>
      </w:r>
      <w:r w:rsidR="009301D0">
        <w:rPr>
          <w:noProof/>
          <w:color w:val="auto"/>
        </w:rPr>
        <w:t>1</w:t>
      </w:r>
      <w:r w:rsidR="009301D0">
        <w:rPr>
          <w:rFonts w:asciiTheme="minorHAnsi" w:hAnsiTheme="minorHAnsi"/>
        </w:rPr>
        <w:fldChar w:fldCharType="end"/>
      </w:r>
      <w:r w:rsidR="00714B3C">
        <w:rPr>
          <w:rFonts w:asciiTheme="minorHAnsi" w:hAnsiTheme="minorHAnsi"/>
        </w:rPr>
        <w:t xml:space="preserve">. </w:t>
      </w:r>
    </w:p>
    <w:p w:rsidR="00BA4972" w:rsidRDefault="00BA4972" w:rsidP="00497A3D">
      <w:pPr>
        <w:pStyle w:val="Body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2956"/>
        <w:gridCol w:w="5336"/>
      </w:tblGrid>
      <w:tr w:rsidR="000D0AC5" w:rsidTr="005460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5" w:rsidRPr="0007560B" w:rsidRDefault="000D0AC5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Field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5" w:rsidRPr="0007560B" w:rsidRDefault="000D0AC5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Mandatory/Optional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5" w:rsidRPr="0007560B" w:rsidRDefault="000D0AC5" w:rsidP="0007560B">
            <w:pPr>
              <w:jc w:val="center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Description</w:t>
            </w:r>
            <w:r w:rsidR="00AA66F1">
              <w:rPr>
                <w:rFonts w:asciiTheme="minorHAnsi" w:hAnsiTheme="minorHAnsi"/>
              </w:rPr>
              <w:t>/Note</w:t>
            </w:r>
          </w:p>
        </w:tc>
      </w:tr>
      <w:tr w:rsidR="00660B62" w:rsidTr="005460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2" w:rsidRPr="0007560B" w:rsidRDefault="00660B62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Activation ID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2" w:rsidRPr="0007560B" w:rsidRDefault="00660B62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Mandatory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2" w:rsidRPr="0007560B" w:rsidRDefault="00643559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The activation identi</w:t>
            </w:r>
            <w:r w:rsidR="00440C56">
              <w:rPr>
                <w:rFonts w:asciiTheme="minorHAnsi" w:hAnsiTheme="minorHAnsi"/>
              </w:rPr>
              <w:t xml:space="preserve">fier </w:t>
            </w:r>
            <w:r>
              <w:rPr>
                <w:rFonts w:asciiTheme="minorHAnsi" w:hAnsiTheme="minorHAnsi"/>
              </w:rPr>
              <w:t>used by</w:t>
            </w:r>
            <w:r w:rsidR="000C7120">
              <w:rPr>
                <w:rFonts w:asciiTheme="minorHAnsi" w:hAnsiTheme="minorHAnsi"/>
              </w:rPr>
              <w:t xml:space="preserve"> an</w:t>
            </w:r>
            <w:r>
              <w:rPr>
                <w:rFonts w:asciiTheme="minorHAnsi" w:hAnsiTheme="minorHAnsi"/>
              </w:rPr>
              <w:t xml:space="preserve"> emergency mapping o</w:t>
            </w:r>
            <w:r w:rsidR="000C7120">
              <w:rPr>
                <w:rFonts w:asciiTheme="minorHAnsi" w:hAnsiTheme="minorHAnsi"/>
              </w:rPr>
              <w:t xml:space="preserve">rganization. It is </w:t>
            </w:r>
            <w:r w:rsidR="00440C56">
              <w:rPr>
                <w:rFonts w:asciiTheme="minorHAnsi" w:hAnsiTheme="minorHAnsi"/>
              </w:rPr>
              <w:t xml:space="preserve">expected </w:t>
            </w:r>
            <w:r w:rsidR="000C7120">
              <w:rPr>
                <w:rFonts w:asciiTheme="minorHAnsi" w:hAnsiTheme="minorHAnsi"/>
              </w:rPr>
              <w:t>that each organization have its own</w:t>
            </w:r>
            <w:r w:rsidR="00D45941">
              <w:rPr>
                <w:rFonts w:asciiTheme="minorHAnsi" w:hAnsiTheme="minorHAnsi"/>
              </w:rPr>
              <w:t xml:space="preserve"> unique</w:t>
            </w:r>
            <w:r w:rsidR="000C7120">
              <w:rPr>
                <w:rFonts w:asciiTheme="minorHAnsi" w:hAnsiTheme="minorHAnsi"/>
              </w:rPr>
              <w:t xml:space="preserve"> system of activation identifiers</w:t>
            </w:r>
            <w:r w:rsidR="00D45941">
              <w:rPr>
                <w:rFonts w:asciiTheme="minorHAnsi" w:hAnsiTheme="minorHAnsi"/>
              </w:rPr>
              <w:t>.</w:t>
            </w:r>
          </w:p>
        </w:tc>
      </w:tr>
      <w:tr w:rsidR="00546027" w:rsidTr="005460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27" w:rsidRPr="0007560B" w:rsidRDefault="00546027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Type of event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27" w:rsidRPr="0007560B" w:rsidRDefault="00546027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Mandatory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EF" w:rsidRDefault="00546027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Type of natural or humanitarian disaster. The use of the following list (</w:t>
            </w:r>
            <w:r w:rsidR="004C0D17">
              <w:rPr>
                <w:rFonts w:asciiTheme="minorHAnsi" w:hAnsiTheme="minorHAnsi"/>
              </w:rPr>
              <w:t>small subset used by</w:t>
            </w:r>
            <w:r w:rsidR="00766AEF">
              <w:rPr>
                <w:rFonts w:asciiTheme="minorHAnsi" w:hAnsiTheme="minorHAnsi"/>
              </w:rPr>
              <w:t xml:space="preserve"> the GLIDE number specification</w:t>
            </w:r>
            <w:r w:rsidRPr="0007560B">
              <w:rPr>
                <w:rFonts w:asciiTheme="minorHAnsi" w:hAnsiTheme="minorHAnsi"/>
              </w:rPr>
              <w:t xml:space="preserve">) is encouraged: </w:t>
            </w:r>
          </w:p>
          <w:p w:rsidR="00766AEF" w:rsidRDefault="00766AEF" w:rsidP="000F555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forest fire, flood,</w:t>
            </w:r>
            <w:r w:rsidR="00167F3D">
              <w:rPr>
                <w:rFonts w:asciiTheme="minorHAnsi" w:hAnsiTheme="minorHAnsi"/>
              </w:rPr>
              <w:t xml:space="preserve"> </w:t>
            </w:r>
            <w:r w:rsidR="00A15440">
              <w:rPr>
                <w:rFonts w:asciiTheme="minorHAnsi" w:hAnsiTheme="minorHAnsi"/>
              </w:rPr>
              <w:t xml:space="preserve">tsunami, </w:t>
            </w:r>
            <w:r w:rsidR="00167F3D">
              <w:rPr>
                <w:rFonts w:asciiTheme="minorHAnsi" w:hAnsiTheme="minorHAnsi"/>
              </w:rPr>
              <w:t xml:space="preserve">earthquake, </w:t>
            </w:r>
            <w:r>
              <w:rPr>
                <w:rFonts w:asciiTheme="minorHAnsi" w:hAnsiTheme="minorHAnsi"/>
              </w:rPr>
              <w:t>windstorm, industrial accident, other (used for disasters not on the list)</w:t>
            </w:r>
          </w:p>
          <w:p w:rsidR="00546027" w:rsidRPr="0007560B" w:rsidRDefault="00546027" w:rsidP="000F555F">
            <w:pPr>
              <w:jc w:val="both"/>
              <w:rPr>
                <w:rFonts w:asciiTheme="minorHAnsi" w:hAnsiTheme="minorHAnsi"/>
              </w:rPr>
            </w:pPr>
          </w:p>
        </w:tc>
      </w:tr>
      <w:tr w:rsidR="007C7F82" w:rsidTr="00651A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82" w:rsidRPr="0007560B" w:rsidRDefault="007C7F82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 xml:space="preserve">Activation </w:t>
            </w:r>
            <w:r w:rsidR="006D6D6B">
              <w:rPr>
                <w:rFonts w:asciiTheme="minorHAnsi" w:hAnsiTheme="minorHAnsi"/>
              </w:rPr>
              <w:t xml:space="preserve">notification </w:t>
            </w:r>
            <w:r w:rsidRPr="0007560B">
              <w:rPr>
                <w:rFonts w:asciiTheme="minorHAnsi" w:hAnsiTheme="minorHAnsi"/>
              </w:rPr>
              <w:t>date and time (UTC)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82" w:rsidRPr="0007560B" w:rsidRDefault="006D6D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Mandatory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B" w:rsidRDefault="006D6D6B" w:rsidP="000F555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Date and time of the activation notification in UTC. </w:t>
            </w:r>
          </w:p>
          <w:p w:rsidR="007C7F82" w:rsidRPr="0007560B" w:rsidRDefault="007C7F82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 xml:space="preserve">It is the </w:t>
            </w:r>
            <w:proofErr w:type="spellStart"/>
            <w:r w:rsidRPr="0007560B">
              <w:rPr>
                <w:rFonts w:asciiTheme="minorHAnsi" w:hAnsiTheme="minorHAnsi"/>
              </w:rPr>
              <w:t>the</w:t>
            </w:r>
            <w:proofErr w:type="spellEnd"/>
            <w:r w:rsidRPr="0007560B">
              <w:rPr>
                <w:rFonts w:asciiTheme="minorHAnsi" w:hAnsiTheme="minorHAnsi"/>
              </w:rPr>
              <w:t xml:space="preserve"> time when the RSS feed was issued</w:t>
            </w:r>
            <w:r w:rsidR="006D6D6B">
              <w:rPr>
                <w:rFonts w:asciiTheme="minorHAnsi" w:hAnsiTheme="minorHAnsi"/>
              </w:rPr>
              <w:t xml:space="preserve">. It is automatic and </w:t>
            </w:r>
            <w:r w:rsidR="006008F8">
              <w:rPr>
                <w:rFonts w:asciiTheme="minorHAnsi" w:hAnsiTheme="minorHAnsi"/>
              </w:rPr>
              <w:t xml:space="preserve">it is </w:t>
            </w:r>
            <w:r w:rsidR="006D6D6B">
              <w:rPr>
                <w:rFonts w:asciiTheme="minorHAnsi" w:hAnsiTheme="minorHAnsi"/>
              </w:rPr>
              <w:t xml:space="preserve">not part of feed text. </w:t>
            </w:r>
          </w:p>
        </w:tc>
      </w:tr>
      <w:tr w:rsidR="00E275BA" w:rsidTr="00AD0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BA" w:rsidRPr="0007560B" w:rsidRDefault="00E275BA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Activation Location (point) specified by coordinates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BA" w:rsidRPr="0007560B" w:rsidRDefault="00E275BA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Mandatory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BA" w:rsidRPr="0007560B" w:rsidRDefault="00E275BA" w:rsidP="00AD6A5E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The point placed in the “middle” of the expected mapping exercise. This serves as a rough indicator for the location.</w:t>
            </w:r>
          </w:p>
          <w:p w:rsidR="00E275BA" w:rsidRPr="0007560B" w:rsidRDefault="00E275BA" w:rsidP="00AD6A5E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 xml:space="preserve">This field </w:t>
            </w:r>
            <w:r w:rsidR="006008F8">
              <w:rPr>
                <w:rFonts w:asciiTheme="minorHAnsi" w:hAnsiTheme="minorHAnsi"/>
              </w:rPr>
              <w:t>is not part</w:t>
            </w:r>
            <w:r w:rsidRPr="0007560B">
              <w:rPr>
                <w:rFonts w:asciiTheme="minorHAnsi" w:hAnsiTheme="minorHAnsi"/>
              </w:rPr>
              <w:t xml:space="preserve"> </w:t>
            </w:r>
            <w:r w:rsidR="006008F8">
              <w:rPr>
                <w:rFonts w:asciiTheme="minorHAnsi" w:hAnsiTheme="minorHAnsi"/>
              </w:rPr>
              <w:t>of feed text</w:t>
            </w:r>
            <w:r w:rsidRPr="0007560B">
              <w:rPr>
                <w:rFonts w:asciiTheme="minorHAnsi" w:hAnsiTheme="minorHAnsi"/>
              </w:rPr>
              <w:t>,</w:t>
            </w:r>
            <w:r w:rsidR="006008F8">
              <w:rPr>
                <w:rFonts w:asciiTheme="minorHAnsi" w:hAnsiTheme="minorHAnsi"/>
              </w:rPr>
              <w:t xml:space="preserve"> but it is contained in the feed</w:t>
            </w:r>
            <w:r w:rsidR="00E344C4">
              <w:rPr>
                <w:rFonts w:asciiTheme="minorHAnsi" w:hAnsiTheme="minorHAnsi"/>
              </w:rPr>
              <w:t xml:space="preserve"> xml file</w:t>
            </w:r>
            <w:r w:rsidR="006008F8">
              <w:rPr>
                <w:rFonts w:asciiTheme="minorHAnsi" w:hAnsiTheme="minorHAnsi"/>
              </w:rPr>
              <w:t xml:space="preserve"> with appropriate geographic tags and coordinates.</w:t>
            </w:r>
            <w:r w:rsidR="00E735FB">
              <w:rPr>
                <w:rFonts w:asciiTheme="minorHAnsi" w:hAnsiTheme="minorHAnsi"/>
              </w:rPr>
              <w:t xml:space="preserve"> The geographic entity is point. </w:t>
            </w:r>
            <w:r w:rsidR="006008F8">
              <w:rPr>
                <w:rFonts w:asciiTheme="minorHAnsi" w:hAnsiTheme="minorHAnsi"/>
              </w:rPr>
              <w:t xml:space="preserve"> I</w:t>
            </w:r>
            <w:r w:rsidRPr="0007560B">
              <w:rPr>
                <w:rFonts w:asciiTheme="minorHAnsi" w:hAnsiTheme="minorHAnsi"/>
              </w:rPr>
              <w:t xml:space="preserve">t is used to display the location on </w:t>
            </w:r>
            <w:r w:rsidR="00E344C4">
              <w:rPr>
                <w:rFonts w:asciiTheme="minorHAnsi" w:hAnsiTheme="minorHAnsi"/>
              </w:rPr>
              <w:t xml:space="preserve">the map using </w:t>
            </w:r>
            <w:proofErr w:type="spellStart"/>
            <w:r w:rsidR="0099112C">
              <w:rPr>
                <w:rFonts w:asciiTheme="minorHAnsi" w:hAnsiTheme="minorHAnsi"/>
              </w:rPr>
              <w:lastRenderedPageBreak/>
              <w:t>GeoRSS</w:t>
            </w:r>
            <w:proofErr w:type="spellEnd"/>
            <w:r w:rsidR="00E344C4">
              <w:rPr>
                <w:rFonts w:asciiTheme="minorHAnsi" w:hAnsiTheme="minorHAnsi"/>
              </w:rPr>
              <w:t xml:space="preserve"> readers.  </w:t>
            </w:r>
          </w:p>
          <w:p w:rsidR="00E275BA" w:rsidRPr="0007560B" w:rsidRDefault="00E275BA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 xml:space="preserve">It can be also the </w:t>
            </w:r>
            <w:proofErr w:type="gramStart"/>
            <w:r w:rsidRPr="0007560B">
              <w:rPr>
                <w:rFonts w:asciiTheme="minorHAnsi" w:hAnsiTheme="minorHAnsi"/>
              </w:rPr>
              <w:t>circle,</w:t>
            </w:r>
            <w:proofErr w:type="gramEnd"/>
            <w:r w:rsidRPr="0007560B">
              <w:rPr>
                <w:rFonts w:asciiTheme="minorHAnsi" w:hAnsiTheme="minorHAnsi"/>
              </w:rPr>
              <w:t xml:space="preserve"> in that case the optional radius must be </w:t>
            </w:r>
            <w:r w:rsidR="0004612C">
              <w:rPr>
                <w:rFonts w:asciiTheme="minorHAnsi" w:hAnsiTheme="minorHAnsi"/>
              </w:rPr>
              <w:t>accompanied with point coordinates i</w:t>
            </w:r>
            <w:r w:rsidRPr="0007560B">
              <w:rPr>
                <w:rFonts w:asciiTheme="minorHAnsi" w:hAnsiTheme="minorHAnsi"/>
              </w:rPr>
              <w:t>n</w:t>
            </w:r>
            <w:r w:rsidR="0004612C">
              <w:rPr>
                <w:rFonts w:asciiTheme="minorHAnsi" w:hAnsiTheme="minorHAnsi"/>
              </w:rPr>
              <w:t xml:space="preserve"> the</w:t>
            </w:r>
            <w:r w:rsidRPr="0007560B">
              <w:rPr>
                <w:rFonts w:asciiTheme="minorHAnsi" w:hAnsiTheme="minorHAnsi"/>
              </w:rPr>
              <w:t xml:space="preserve"> xml</w:t>
            </w:r>
            <w:r w:rsidR="00E344C4">
              <w:rPr>
                <w:rFonts w:asciiTheme="minorHAnsi" w:hAnsiTheme="minorHAnsi"/>
              </w:rPr>
              <w:t xml:space="preserve"> tag.</w:t>
            </w:r>
            <w:r w:rsidRPr="0007560B">
              <w:rPr>
                <w:rFonts w:asciiTheme="minorHAnsi" w:hAnsiTheme="minorHAnsi"/>
              </w:rPr>
              <w:t xml:space="preserve"> </w:t>
            </w:r>
          </w:p>
        </w:tc>
      </w:tr>
      <w:tr w:rsidR="000774E2" w:rsidTr="00F218D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2" w:rsidRPr="0007560B" w:rsidRDefault="000774E2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lastRenderedPageBreak/>
              <w:t>Affected Countries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2" w:rsidRPr="0007560B" w:rsidRDefault="000774E2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Mandatory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2" w:rsidRDefault="000774E2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 xml:space="preserve">Name of the </w:t>
            </w:r>
            <w:proofErr w:type="gramStart"/>
            <w:r w:rsidRPr="0007560B">
              <w:rPr>
                <w:rFonts w:asciiTheme="minorHAnsi" w:hAnsiTheme="minorHAnsi"/>
              </w:rPr>
              <w:t>country(</w:t>
            </w:r>
            <w:proofErr w:type="spellStart"/>
            <w:proofErr w:type="gramEnd"/>
            <w:r w:rsidRPr="0007560B">
              <w:rPr>
                <w:rFonts w:asciiTheme="minorHAnsi" w:hAnsiTheme="minorHAnsi"/>
              </w:rPr>
              <w:t>ies</w:t>
            </w:r>
            <w:proofErr w:type="spellEnd"/>
            <w:r w:rsidRPr="0007560B">
              <w:rPr>
                <w:rFonts w:asciiTheme="minorHAnsi" w:hAnsiTheme="minorHAnsi"/>
              </w:rPr>
              <w:t>) which were affected.</w:t>
            </w:r>
          </w:p>
          <w:p w:rsidR="000774E2" w:rsidRPr="0007560B" w:rsidRDefault="000774E2">
            <w:pPr>
              <w:jc w:val="both"/>
              <w:rPr>
                <w:rFonts w:asciiTheme="minorHAnsi" w:hAnsiTheme="minorHAnsi"/>
              </w:rPr>
            </w:pPr>
            <w:r w:rsidRPr="00555C1E">
              <w:rPr>
                <w:rFonts w:asciiTheme="minorHAnsi" w:hAnsiTheme="minorHAnsi"/>
              </w:rPr>
              <w:t>More localization (on province level) can be specified in optional Event Description</w:t>
            </w:r>
            <w:r w:rsidR="00196E2D">
              <w:rPr>
                <w:rFonts w:asciiTheme="minorHAnsi" w:hAnsiTheme="minorHAnsi"/>
              </w:rPr>
              <w:t xml:space="preserve"> field</w:t>
            </w:r>
            <w:r w:rsidRPr="00555C1E">
              <w:rPr>
                <w:rFonts w:asciiTheme="minorHAnsi" w:hAnsiTheme="minorHAnsi"/>
              </w:rPr>
              <w:t xml:space="preserve">. </w:t>
            </w:r>
          </w:p>
        </w:tc>
      </w:tr>
      <w:tr w:rsidR="00196E2D" w:rsidTr="00E338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2D" w:rsidRPr="0007560B" w:rsidRDefault="00196E2D" w:rsidP="009E483A">
            <w:pPr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 xml:space="preserve">Dedicated mechanism (for example DLR-ZKI, </w:t>
            </w:r>
          </w:p>
          <w:p w:rsidR="00196E2D" w:rsidRPr="0007560B" w:rsidRDefault="00196E2D" w:rsidP="000F555F">
            <w:pPr>
              <w:jc w:val="both"/>
              <w:rPr>
                <w:rFonts w:asciiTheme="minorHAnsi" w:hAnsiTheme="minorHAnsi"/>
              </w:rPr>
            </w:pPr>
            <w:proofErr w:type="gramStart"/>
            <w:r w:rsidRPr="0007560B">
              <w:rPr>
                <w:rFonts w:asciiTheme="minorHAnsi" w:hAnsiTheme="minorHAnsi"/>
              </w:rPr>
              <w:t>EMS,</w:t>
            </w:r>
            <w:proofErr w:type="gramEnd"/>
            <w:r w:rsidRPr="0007560B">
              <w:rPr>
                <w:rFonts w:asciiTheme="minorHAnsi" w:hAnsiTheme="minorHAnsi"/>
              </w:rPr>
              <w:t xml:space="preserve"> Sent. Asia, 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2D" w:rsidRPr="0007560B" w:rsidRDefault="00196E2D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Mandatory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1D" w:rsidRPr="0007560B" w:rsidRDefault="00196E2D" w:rsidP="00AD6A5E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 xml:space="preserve">The name of the </w:t>
            </w:r>
            <w:r w:rsidR="00C26730">
              <w:rPr>
                <w:rFonts w:asciiTheme="minorHAnsi" w:hAnsiTheme="minorHAnsi"/>
              </w:rPr>
              <w:t>organization or mechanism</w:t>
            </w:r>
            <w:r w:rsidRPr="0007560B">
              <w:rPr>
                <w:rFonts w:asciiTheme="minorHAnsi" w:hAnsiTheme="minorHAnsi"/>
              </w:rPr>
              <w:t xml:space="preserve"> which was activated. </w:t>
            </w:r>
          </w:p>
        </w:tc>
      </w:tr>
      <w:tr w:rsidR="007E6F5B" w:rsidTr="005C56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5B" w:rsidRPr="0007560B" w:rsidRDefault="007E6F5B" w:rsidP="0007560B">
            <w:pPr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Date and time of event (LOCAL + UTC offset)</w:t>
            </w:r>
          </w:p>
          <w:p w:rsidR="007E6F5B" w:rsidRPr="0007560B" w:rsidRDefault="007E6F5B" w:rsidP="0007560B">
            <w:pPr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Format: YYYY-MM-DD-HH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5B" w:rsidRPr="0007560B" w:rsidRDefault="007E6F5B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Optional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5B" w:rsidRDefault="007E6F5B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Date of the event as precisely as possible. Whenever possible the information coming from the authorities (</w:t>
            </w:r>
            <w:r>
              <w:rPr>
                <w:rFonts w:asciiTheme="minorHAnsi" w:hAnsiTheme="minorHAnsi"/>
              </w:rPr>
              <w:t xml:space="preserve">e.g. </w:t>
            </w:r>
            <w:r w:rsidRPr="0007560B">
              <w:rPr>
                <w:rFonts w:asciiTheme="minorHAnsi" w:hAnsiTheme="minorHAnsi"/>
              </w:rPr>
              <w:t>civil protections)</w:t>
            </w:r>
            <w:r>
              <w:rPr>
                <w:rFonts w:asciiTheme="minorHAnsi" w:hAnsiTheme="minorHAnsi"/>
              </w:rPr>
              <w:t xml:space="preserve"> should be </w:t>
            </w:r>
            <w:r w:rsidR="00AF007A">
              <w:rPr>
                <w:rFonts w:asciiTheme="minorHAnsi" w:hAnsiTheme="minorHAnsi"/>
              </w:rPr>
              <w:t xml:space="preserve">used </w:t>
            </w:r>
            <w:r w:rsidRPr="0007560B">
              <w:rPr>
                <w:rFonts w:asciiTheme="minorHAnsi" w:hAnsiTheme="minorHAnsi"/>
              </w:rPr>
              <w:t xml:space="preserve">at the first place, the online media and reports as second. Must be in local time </w:t>
            </w:r>
            <w:r w:rsidR="00AF007A">
              <w:rPr>
                <w:rFonts w:asciiTheme="minorHAnsi" w:hAnsiTheme="minorHAnsi"/>
              </w:rPr>
              <w:t xml:space="preserve">with the UTC offset. </w:t>
            </w:r>
            <w:r w:rsidRPr="0007560B">
              <w:rPr>
                <w:rFonts w:asciiTheme="minorHAnsi" w:hAnsiTheme="minorHAnsi"/>
              </w:rPr>
              <w:t xml:space="preserve"> </w:t>
            </w:r>
          </w:p>
          <w:p w:rsidR="007E6F5B" w:rsidRPr="0007560B" w:rsidRDefault="007E6F5B" w:rsidP="00D37901">
            <w:pPr>
              <w:jc w:val="both"/>
              <w:rPr>
                <w:rFonts w:asciiTheme="minorHAnsi" w:hAnsiTheme="minorHAnsi"/>
              </w:rPr>
            </w:pPr>
            <w:r w:rsidRPr="00590F5E">
              <w:rPr>
                <w:rFonts w:asciiTheme="minorHAnsi" w:hAnsiTheme="minorHAnsi"/>
              </w:rPr>
              <w:t>The date is optional, because it is not always  known or available (especially slow onset or long lasting disasters)</w:t>
            </w:r>
          </w:p>
        </w:tc>
      </w:tr>
      <w:tr w:rsidR="007C278A" w:rsidTr="00E429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A" w:rsidRPr="0007560B" w:rsidRDefault="007C278A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Event Description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A" w:rsidRPr="0007560B" w:rsidRDefault="007C278A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Optional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A" w:rsidRPr="0007560B" w:rsidRDefault="007C278A" w:rsidP="0007560B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 xml:space="preserve">Short description of the event taken from the activator and other sources (media </w:t>
            </w:r>
            <w:proofErr w:type="spellStart"/>
            <w:r w:rsidRPr="0007560B">
              <w:rPr>
                <w:rFonts w:asciiTheme="minorHAnsi" w:hAnsiTheme="minorHAnsi"/>
              </w:rPr>
              <w:t>etc</w:t>
            </w:r>
            <w:proofErr w:type="spellEnd"/>
            <w:r w:rsidRPr="0007560B">
              <w:rPr>
                <w:rFonts w:asciiTheme="minorHAnsi" w:hAnsiTheme="minorHAnsi"/>
              </w:rPr>
              <w:t xml:space="preserve">). </w:t>
            </w:r>
          </w:p>
        </w:tc>
      </w:tr>
      <w:tr w:rsidR="00AA0F06" w:rsidTr="005048B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6" w:rsidRPr="0007560B" w:rsidRDefault="00AA0F06" w:rsidP="000F555F">
            <w:pPr>
              <w:jc w:val="center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Affected Area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6" w:rsidRPr="0007560B" w:rsidRDefault="00AA0F06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Optional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6" w:rsidRPr="0007560B" w:rsidRDefault="00AA0F06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 xml:space="preserve">Verbose description of the area within the country. </w:t>
            </w:r>
          </w:p>
        </w:tc>
      </w:tr>
      <w:tr w:rsidR="00AA0F06" w:rsidTr="00BF45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6" w:rsidRPr="0007560B" w:rsidRDefault="00AA0F06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GLIDE number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6" w:rsidRPr="0007560B" w:rsidRDefault="00AA0F06" w:rsidP="000F555F">
            <w:pPr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Optional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6" w:rsidRPr="0007560B" w:rsidRDefault="00AA0F06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 xml:space="preserve">If </w:t>
            </w:r>
            <w:r>
              <w:rPr>
                <w:rFonts w:asciiTheme="minorHAnsi" w:hAnsiTheme="minorHAnsi"/>
              </w:rPr>
              <w:t xml:space="preserve">created and </w:t>
            </w:r>
            <w:r w:rsidRPr="0007560B">
              <w:rPr>
                <w:rFonts w:asciiTheme="minorHAnsi" w:hAnsiTheme="minorHAnsi"/>
              </w:rPr>
              <w:t>known, is should be used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AA0F06" w:rsidTr="00EB69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6" w:rsidRPr="0007560B" w:rsidRDefault="00AA0F06" w:rsidP="000F555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Links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6" w:rsidRPr="0007560B" w:rsidRDefault="00AA0F06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Optional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6" w:rsidRDefault="00AA0F06" w:rsidP="000F555F">
            <w:pPr>
              <w:jc w:val="both"/>
              <w:rPr>
                <w:rFonts w:asciiTheme="minorHAnsi" w:hAnsiTheme="minorHAnsi"/>
              </w:rPr>
            </w:pPr>
            <w:r w:rsidRPr="0007560B">
              <w:rPr>
                <w:rFonts w:asciiTheme="minorHAnsi" w:hAnsiTheme="minorHAnsi"/>
              </w:rPr>
              <w:t>Link</w:t>
            </w:r>
            <w:r>
              <w:rPr>
                <w:rFonts w:asciiTheme="minorHAnsi" w:hAnsiTheme="minorHAnsi"/>
              </w:rPr>
              <w:t>s</w:t>
            </w:r>
            <w:r w:rsidRPr="0007560B">
              <w:rPr>
                <w:rFonts w:asciiTheme="minorHAnsi" w:hAnsiTheme="minorHAnsi"/>
              </w:rPr>
              <w:t xml:space="preserve"> to the activation</w:t>
            </w:r>
            <w:r>
              <w:rPr>
                <w:rFonts w:asciiTheme="minorHAnsi" w:hAnsiTheme="minorHAnsi"/>
              </w:rPr>
              <w:t xml:space="preserve"> web location (portals </w:t>
            </w:r>
            <w:proofErr w:type="spellStart"/>
            <w:r>
              <w:rPr>
                <w:rFonts w:asciiTheme="minorHAnsi" w:hAnsiTheme="minorHAnsi"/>
              </w:rPr>
              <w:t>etc</w:t>
            </w:r>
            <w:proofErr w:type="spellEnd"/>
            <w:r>
              <w:rPr>
                <w:rFonts w:asciiTheme="minorHAnsi" w:hAnsiTheme="minorHAnsi"/>
              </w:rPr>
              <w:t>)</w:t>
            </w:r>
            <w:r w:rsidRPr="0007560B">
              <w:rPr>
                <w:rFonts w:asciiTheme="minorHAnsi" w:hAnsiTheme="minorHAnsi"/>
              </w:rPr>
              <w:t xml:space="preserve"> where the other information and products are/will be available. </w:t>
            </w:r>
          </w:p>
          <w:p w:rsidR="00AA0F06" w:rsidRPr="0007560B" w:rsidRDefault="00AA0F06" w:rsidP="000F555F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497A3D" w:rsidRPr="00497A3D" w:rsidRDefault="009301D0" w:rsidP="0007560B">
      <w:pPr>
        <w:pStyle w:val="Body"/>
        <w:jc w:val="center"/>
        <w:rPr>
          <w:rFonts w:asciiTheme="minorHAnsi" w:hAnsiTheme="minorHAnsi"/>
        </w:rPr>
      </w:pPr>
      <w:bookmarkStart w:id="1" w:name="_Ref405816329"/>
      <w:proofErr w:type="gramStart"/>
      <w:r w:rsidRPr="009E483A">
        <w:rPr>
          <w:color w:val="auto"/>
        </w:rPr>
        <w:t xml:space="preserve">Table </w:t>
      </w:r>
      <w:r w:rsidRPr="009E483A">
        <w:rPr>
          <w:color w:val="auto"/>
        </w:rPr>
        <w:fldChar w:fldCharType="begin"/>
      </w:r>
      <w:r w:rsidRPr="009E483A">
        <w:rPr>
          <w:color w:val="auto"/>
        </w:rPr>
        <w:instrText xml:space="preserve"> SEQ Table \* ARABIC </w:instrText>
      </w:r>
      <w:r w:rsidRPr="009E483A">
        <w:rPr>
          <w:color w:val="auto"/>
        </w:rPr>
        <w:fldChar w:fldCharType="separate"/>
      </w:r>
      <w:r>
        <w:rPr>
          <w:noProof/>
          <w:color w:val="auto"/>
        </w:rPr>
        <w:t>1</w:t>
      </w:r>
      <w:r w:rsidRPr="009E483A">
        <w:rPr>
          <w:color w:val="auto"/>
        </w:rPr>
        <w:fldChar w:fldCharType="end"/>
      </w:r>
      <w:bookmarkEnd w:id="1"/>
      <w:r w:rsidRPr="009E483A">
        <w:rPr>
          <w:color w:val="auto"/>
        </w:rPr>
        <w:t>.</w:t>
      </w:r>
      <w:proofErr w:type="gramEnd"/>
      <w:r w:rsidRPr="009E483A">
        <w:rPr>
          <w:color w:val="auto"/>
        </w:rPr>
        <w:t xml:space="preserve"> </w:t>
      </w:r>
      <w:bookmarkStart w:id="2" w:name="_Ref405816324"/>
      <w:r w:rsidRPr="009E483A">
        <w:rPr>
          <w:color w:val="auto"/>
        </w:rPr>
        <w:t>The fields of Activations</w:t>
      </w:r>
      <w:r w:rsidR="006913FB">
        <w:rPr>
          <w:color w:val="auto"/>
        </w:rPr>
        <w:t>’</w:t>
      </w:r>
      <w:r w:rsidRPr="009E483A">
        <w:rPr>
          <w:color w:val="auto"/>
        </w:rPr>
        <w:t xml:space="preserve"> </w:t>
      </w:r>
      <w:proofErr w:type="spellStart"/>
      <w:r w:rsidRPr="009E483A">
        <w:rPr>
          <w:color w:val="auto"/>
        </w:rPr>
        <w:t>GeoRSS</w:t>
      </w:r>
      <w:proofErr w:type="spellEnd"/>
      <w:r w:rsidRPr="009E483A">
        <w:rPr>
          <w:color w:val="auto"/>
        </w:rPr>
        <w:t xml:space="preserve"> feed.</w:t>
      </w:r>
      <w:bookmarkEnd w:id="2"/>
    </w:p>
    <w:p w:rsidR="00A00FFF" w:rsidRPr="00A00FFF" w:rsidRDefault="00A00FFF" w:rsidP="0007560B">
      <w:pPr>
        <w:pStyle w:val="Body"/>
        <w:rPr>
          <w:rFonts w:asciiTheme="minorHAnsi" w:hAnsiTheme="minorHAnsi"/>
        </w:rPr>
      </w:pPr>
    </w:p>
    <w:p w:rsidR="00AB5C3D" w:rsidRPr="00A00FFF" w:rsidRDefault="00AB5C3D">
      <w:pPr>
        <w:rPr>
          <w:rFonts w:asciiTheme="minorHAnsi" w:hAnsiTheme="minorHAnsi"/>
        </w:rPr>
      </w:pPr>
    </w:p>
    <w:sectPr w:rsidR="00AB5C3D" w:rsidRPr="00A00FFF" w:rsidSect="001075A3">
      <w:headerReference w:type="even" r:id="rId10"/>
      <w:headerReference w:type="default" r:id="rId11"/>
      <w:footerReference w:type="even" r:id="rId12"/>
      <w:footerReference w:type="default" r:id="rId13"/>
      <w:pgSz w:w="11904" w:h="16836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0B" w:rsidRDefault="009E7B0B" w:rsidP="00A00FFF">
      <w:r>
        <w:separator/>
      </w:r>
    </w:p>
  </w:endnote>
  <w:endnote w:type="continuationSeparator" w:id="0">
    <w:p w:rsidR="009E7B0B" w:rsidRDefault="009E7B0B" w:rsidP="00A0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Times New Roman"/>
    <w:charset w:val="00"/>
    <w:family w:val="roman"/>
    <w:pitch w:val="default"/>
  </w:font>
  <w:font w:name="Big Caslo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260" w:rsidRDefault="001E672A">
    <w:pPr>
      <w:pStyle w:val="HeaderFooter"/>
      <w:rPr>
        <w:rFonts w:ascii="Times New Roman" w:eastAsia="Times New Roman" w:hAnsi="Times New Roman"/>
        <w:caps w:val="0"/>
        <w:color w:val="auto"/>
        <w:sz w:val="20"/>
        <w:lang w:val="it-IT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B3B27">
      <w:rPr>
        <w:noProof/>
      </w:rPr>
      <w:t>3</w:t>
    </w:r>
    <w:r>
      <w:rPr>
        <w:noProof/>
      </w:rPr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260" w:rsidRDefault="001E672A">
    <w:pPr>
      <w:pStyle w:val="HeaderFooter"/>
      <w:rPr>
        <w:rFonts w:ascii="Times New Roman" w:eastAsia="Times New Roman" w:hAnsi="Times New Roman"/>
        <w:caps w:val="0"/>
        <w:color w:val="auto"/>
        <w:sz w:val="20"/>
        <w:lang w:val="it-IT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065FE">
      <w:rPr>
        <w:noProof/>
      </w:rPr>
      <w:t>1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7065FE">
      <w:rPr>
        <w:noProof/>
      </w:rPr>
      <w:t>2</w:t>
    </w:r>
    <w:r>
      <w:rPr>
        <w:noProof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0B" w:rsidRDefault="009E7B0B" w:rsidP="00A00FFF">
      <w:r>
        <w:separator/>
      </w:r>
    </w:p>
  </w:footnote>
  <w:footnote w:type="continuationSeparator" w:id="0">
    <w:p w:rsidR="009E7B0B" w:rsidRDefault="009E7B0B" w:rsidP="00A0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260" w:rsidRPr="00895D7F" w:rsidRDefault="001E672A">
    <w:pPr>
      <w:pStyle w:val="HeaderFooter"/>
      <w:rPr>
        <w:rFonts w:ascii="Times New Roman" w:eastAsia="Times New Roman" w:hAnsi="Times New Roman"/>
        <w:caps w:val="0"/>
        <w:color w:val="auto"/>
        <w:sz w:val="20"/>
        <w:lang w:val="en-GB"/>
      </w:rPr>
    </w:pPr>
    <w:r w:rsidRPr="00895D7F">
      <w:t xml:space="preserve"> </w:t>
    </w:r>
    <w:r>
      <w:t>IWG-SEM Conference call</w:t>
    </w:r>
    <w:r>
      <w:tab/>
    </w:r>
    <w:r>
      <w:tab/>
      <w:t>11 MAR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260" w:rsidRPr="00A00FFF" w:rsidRDefault="00714B3C" w:rsidP="0007560B">
    <w:pPr>
      <w:pStyle w:val="HeaderFooter"/>
      <w:jc w:val="center"/>
      <w:rPr>
        <w:rFonts w:asciiTheme="minorHAnsi" w:eastAsia="Times New Roman" w:hAnsiTheme="minorHAnsi"/>
        <w:caps w:val="0"/>
        <w:color w:val="auto"/>
        <w:sz w:val="20"/>
        <w:lang w:val="en-GB"/>
      </w:rPr>
    </w:pPr>
    <w:r>
      <w:rPr>
        <w:rFonts w:asciiTheme="minorHAnsi" w:hAnsiTheme="minorHAnsi"/>
      </w:rPr>
      <w:t xml:space="preserve">Technical Specification of </w:t>
    </w:r>
    <w:r w:rsidR="0099112C">
      <w:rPr>
        <w:rFonts w:asciiTheme="minorHAnsi" w:hAnsiTheme="minorHAnsi"/>
      </w:rPr>
      <w:t>GeoRSS</w:t>
    </w:r>
    <w:r>
      <w:rPr>
        <w:rFonts w:asciiTheme="minorHAnsi" w:hAnsiTheme="minorHAnsi"/>
      </w:rPr>
      <w:t xml:space="preserve"> feed Version 1. </w:t>
    </w:r>
    <w:r w:rsidR="00AA04FB">
      <w:rPr>
        <w:rFonts w:asciiTheme="minorHAnsi" w:hAnsiTheme="minorHAnsi"/>
      </w:rPr>
      <w:t>(26 November 2014)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5C6F"/>
    <w:multiLevelType w:val="hybridMultilevel"/>
    <w:tmpl w:val="A802EE7E"/>
    <w:lvl w:ilvl="0" w:tplc="BDE0C092">
      <w:numFmt w:val="bullet"/>
      <w:lvlText w:val=""/>
      <w:lvlJc w:val="left"/>
      <w:pPr>
        <w:ind w:left="720" w:hanging="360"/>
      </w:pPr>
      <w:rPr>
        <w:rFonts w:ascii="Wingdings" w:eastAsia="ヒラギノ角ゴ Pro W3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8354F"/>
    <w:multiLevelType w:val="hybridMultilevel"/>
    <w:tmpl w:val="99E45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7B4A62"/>
    <w:multiLevelType w:val="hybridMultilevel"/>
    <w:tmpl w:val="EEA6D4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55"/>
    <w:rsid w:val="0000250E"/>
    <w:rsid w:val="000032DF"/>
    <w:rsid w:val="000105F1"/>
    <w:rsid w:val="000177C2"/>
    <w:rsid w:val="00017E85"/>
    <w:rsid w:val="00032235"/>
    <w:rsid w:val="00036DF5"/>
    <w:rsid w:val="00040809"/>
    <w:rsid w:val="00043C11"/>
    <w:rsid w:val="0004612C"/>
    <w:rsid w:val="0007560B"/>
    <w:rsid w:val="000774E2"/>
    <w:rsid w:val="0009490D"/>
    <w:rsid w:val="00097C70"/>
    <w:rsid w:val="000A7505"/>
    <w:rsid w:val="000A7C34"/>
    <w:rsid w:val="000C3565"/>
    <w:rsid w:val="000C7120"/>
    <w:rsid w:val="000D0A39"/>
    <w:rsid w:val="000D0AC5"/>
    <w:rsid w:val="000D48EB"/>
    <w:rsid w:val="000D54C5"/>
    <w:rsid w:val="000E00BB"/>
    <w:rsid w:val="000F1F4A"/>
    <w:rsid w:val="00106040"/>
    <w:rsid w:val="0011121D"/>
    <w:rsid w:val="001158B9"/>
    <w:rsid w:val="00122E4A"/>
    <w:rsid w:val="00124E2F"/>
    <w:rsid w:val="00127C98"/>
    <w:rsid w:val="00152F69"/>
    <w:rsid w:val="0015523D"/>
    <w:rsid w:val="0015662C"/>
    <w:rsid w:val="001606DC"/>
    <w:rsid w:val="00163D56"/>
    <w:rsid w:val="001643B6"/>
    <w:rsid w:val="00167F3D"/>
    <w:rsid w:val="00170819"/>
    <w:rsid w:val="001736C5"/>
    <w:rsid w:val="00175D49"/>
    <w:rsid w:val="00194838"/>
    <w:rsid w:val="00196E2D"/>
    <w:rsid w:val="001973BD"/>
    <w:rsid w:val="001A35D5"/>
    <w:rsid w:val="001B2973"/>
    <w:rsid w:val="001D53CF"/>
    <w:rsid w:val="001E672A"/>
    <w:rsid w:val="002053F8"/>
    <w:rsid w:val="00237BBA"/>
    <w:rsid w:val="00250A49"/>
    <w:rsid w:val="00271A86"/>
    <w:rsid w:val="00283378"/>
    <w:rsid w:val="002A1537"/>
    <w:rsid w:val="002B3367"/>
    <w:rsid w:val="002C1D24"/>
    <w:rsid w:val="002C356B"/>
    <w:rsid w:val="002D01F4"/>
    <w:rsid w:val="002D2FD7"/>
    <w:rsid w:val="002E715D"/>
    <w:rsid w:val="002F1E67"/>
    <w:rsid w:val="002F440F"/>
    <w:rsid w:val="002F4E48"/>
    <w:rsid w:val="0030783F"/>
    <w:rsid w:val="00322A90"/>
    <w:rsid w:val="00361BF2"/>
    <w:rsid w:val="00366857"/>
    <w:rsid w:val="00376F21"/>
    <w:rsid w:val="00385A89"/>
    <w:rsid w:val="0039528E"/>
    <w:rsid w:val="003A37B6"/>
    <w:rsid w:val="003C4076"/>
    <w:rsid w:val="003C5E02"/>
    <w:rsid w:val="003D66FA"/>
    <w:rsid w:val="00404EEB"/>
    <w:rsid w:val="00412851"/>
    <w:rsid w:val="00426679"/>
    <w:rsid w:val="004305AE"/>
    <w:rsid w:val="00440C56"/>
    <w:rsid w:val="00453D14"/>
    <w:rsid w:val="0046179C"/>
    <w:rsid w:val="0047716C"/>
    <w:rsid w:val="00484FE3"/>
    <w:rsid w:val="0049305A"/>
    <w:rsid w:val="00497A3D"/>
    <w:rsid w:val="004A0AF9"/>
    <w:rsid w:val="004C0D17"/>
    <w:rsid w:val="004C3EFA"/>
    <w:rsid w:val="004E17CC"/>
    <w:rsid w:val="005267EB"/>
    <w:rsid w:val="00532C31"/>
    <w:rsid w:val="00534436"/>
    <w:rsid w:val="00546027"/>
    <w:rsid w:val="00553EDD"/>
    <w:rsid w:val="00586154"/>
    <w:rsid w:val="005B4E95"/>
    <w:rsid w:val="005C5EC8"/>
    <w:rsid w:val="005E0B91"/>
    <w:rsid w:val="005E7714"/>
    <w:rsid w:val="006008F8"/>
    <w:rsid w:val="00601679"/>
    <w:rsid w:val="0060480B"/>
    <w:rsid w:val="00625ECE"/>
    <w:rsid w:val="00636523"/>
    <w:rsid w:val="00643559"/>
    <w:rsid w:val="00652B8E"/>
    <w:rsid w:val="00660B62"/>
    <w:rsid w:val="00673751"/>
    <w:rsid w:val="00673A0D"/>
    <w:rsid w:val="00681434"/>
    <w:rsid w:val="00690117"/>
    <w:rsid w:val="006907D0"/>
    <w:rsid w:val="006913FB"/>
    <w:rsid w:val="006A0785"/>
    <w:rsid w:val="006A11C7"/>
    <w:rsid w:val="006C0537"/>
    <w:rsid w:val="006C1D06"/>
    <w:rsid w:val="006D6D6B"/>
    <w:rsid w:val="006F26C8"/>
    <w:rsid w:val="007065FE"/>
    <w:rsid w:val="00714B3C"/>
    <w:rsid w:val="00723E64"/>
    <w:rsid w:val="00726E32"/>
    <w:rsid w:val="00727E9F"/>
    <w:rsid w:val="0075459C"/>
    <w:rsid w:val="00761230"/>
    <w:rsid w:val="00766AEF"/>
    <w:rsid w:val="0077117E"/>
    <w:rsid w:val="00776CBB"/>
    <w:rsid w:val="00782B14"/>
    <w:rsid w:val="007860C0"/>
    <w:rsid w:val="007A22ED"/>
    <w:rsid w:val="007A2626"/>
    <w:rsid w:val="007B018C"/>
    <w:rsid w:val="007B38C3"/>
    <w:rsid w:val="007C080D"/>
    <w:rsid w:val="007C278A"/>
    <w:rsid w:val="007C7F82"/>
    <w:rsid w:val="007E6F5B"/>
    <w:rsid w:val="007F1033"/>
    <w:rsid w:val="007F68B1"/>
    <w:rsid w:val="0081087D"/>
    <w:rsid w:val="008223FD"/>
    <w:rsid w:val="00831F4E"/>
    <w:rsid w:val="008571E4"/>
    <w:rsid w:val="008721E4"/>
    <w:rsid w:val="00874313"/>
    <w:rsid w:val="00875285"/>
    <w:rsid w:val="00875474"/>
    <w:rsid w:val="00892A9A"/>
    <w:rsid w:val="00896BB6"/>
    <w:rsid w:val="008C0073"/>
    <w:rsid w:val="008C2326"/>
    <w:rsid w:val="008C3E41"/>
    <w:rsid w:val="008E220A"/>
    <w:rsid w:val="00904F79"/>
    <w:rsid w:val="00913C58"/>
    <w:rsid w:val="0091579B"/>
    <w:rsid w:val="0093011B"/>
    <w:rsid w:val="009301D0"/>
    <w:rsid w:val="00933B24"/>
    <w:rsid w:val="00944C99"/>
    <w:rsid w:val="00973665"/>
    <w:rsid w:val="00987A00"/>
    <w:rsid w:val="0099112C"/>
    <w:rsid w:val="009C14FF"/>
    <w:rsid w:val="009C7F0E"/>
    <w:rsid w:val="009E1929"/>
    <w:rsid w:val="009E314C"/>
    <w:rsid w:val="009E7B0B"/>
    <w:rsid w:val="009F1F77"/>
    <w:rsid w:val="009F7787"/>
    <w:rsid w:val="00A00FFF"/>
    <w:rsid w:val="00A15440"/>
    <w:rsid w:val="00A166C0"/>
    <w:rsid w:val="00A350D3"/>
    <w:rsid w:val="00A51DB4"/>
    <w:rsid w:val="00A547C1"/>
    <w:rsid w:val="00A65FC3"/>
    <w:rsid w:val="00A87F0F"/>
    <w:rsid w:val="00AA04FB"/>
    <w:rsid w:val="00AA0F06"/>
    <w:rsid w:val="00AA66F1"/>
    <w:rsid w:val="00AB449E"/>
    <w:rsid w:val="00AB5C3D"/>
    <w:rsid w:val="00AC2EFD"/>
    <w:rsid w:val="00AD33CB"/>
    <w:rsid w:val="00AF007A"/>
    <w:rsid w:val="00B206F9"/>
    <w:rsid w:val="00B357DD"/>
    <w:rsid w:val="00B40E83"/>
    <w:rsid w:val="00B65BA0"/>
    <w:rsid w:val="00B736C3"/>
    <w:rsid w:val="00B85D39"/>
    <w:rsid w:val="00B86CE9"/>
    <w:rsid w:val="00B90845"/>
    <w:rsid w:val="00B96074"/>
    <w:rsid w:val="00BA4972"/>
    <w:rsid w:val="00BC77FA"/>
    <w:rsid w:val="00BD1E87"/>
    <w:rsid w:val="00BE4B48"/>
    <w:rsid w:val="00BE7671"/>
    <w:rsid w:val="00C039C6"/>
    <w:rsid w:val="00C115A8"/>
    <w:rsid w:val="00C2469E"/>
    <w:rsid w:val="00C2612D"/>
    <w:rsid w:val="00C26730"/>
    <w:rsid w:val="00C44F55"/>
    <w:rsid w:val="00C45E6A"/>
    <w:rsid w:val="00C63E98"/>
    <w:rsid w:val="00C66F73"/>
    <w:rsid w:val="00C75887"/>
    <w:rsid w:val="00C8395F"/>
    <w:rsid w:val="00C945C9"/>
    <w:rsid w:val="00CB5E64"/>
    <w:rsid w:val="00CD2615"/>
    <w:rsid w:val="00CE797F"/>
    <w:rsid w:val="00D11D86"/>
    <w:rsid w:val="00D12A0B"/>
    <w:rsid w:val="00D20BF4"/>
    <w:rsid w:val="00D279FB"/>
    <w:rsid w:val="00D368B4"/>
    <w:rsid w:val="00D37901"/>
    <w:rsid w:val="00D45941"/>
    <w:rsid w:val="00D5345A"/>
    <w:rsid w:val="00D73362"/>
    <w:rsid w:val="00DA1948"/>
    <w:rsid w:val="00DB3B27"/>
    <w:rsid w:val="00DB4AD3"/>
    <w:rsid w:val="00DD1D2E"/>
    <w:rsid w:val="00DD2041"/>
    <w:rsid w:val="00DE68BF"/>
    <w:rsid w:val="00DE734F"/>
    <w:rsid w:val="00E275BA"/>
    <w:rsid w:val="00E33B4A"/>
    <w:rsid w:val="00E344C4"/>
    <w:rsid w:val="00E72517"/>
    <w:rsid w:val="00E735FB"/>
    <w:rsid w:val="00E86143"/>
    <w:rsid w:val="00EA3271"/>
    <w:rsid w:val="00EC7BD7"/>
    <w:rsid w:val="00ED1780"/>
    <w:rsid w:val="00ED68BE"/>
    <w:rsid w:val="00EF7864"/>
    <w:rsid w:val="00F038B2"/>
    <w:rsid w:val="00F1115F"/>
    <w:rsid w:val="00F4300E"/>
    <w:rsid w:val="00F50B62"/>
    <w:rsid w:val="00F51B17"/>
    <w:rsid w:val="00F64D26"/>
    <w:rsid w:val="00F72A14"/>
    <w:rsid w:val="00F72DE3"/>
    <w:rsid w:val="00F86CE0"/>
    <w:rsid w:val="00F94721"/>
    <w:rsid w:val="00F9785D"/>
    <w:rsid w:val="00FA5703"/>
    <w:rsid w:val="00FC3610"/>
    <w:rsid w:val="00FD1B96"/>
    <w:rsid w:val="00FE2BD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1">
    <w:name w:val="Titolo 11"/>
    <w:next w:val="Body"/>
    <w:qFormat/>
    <w:rsid w:val="00A00FFF"/>
    <w:pPr>
      <w:spacing w:before="360" w:after="120" w:line="240" w:lineRule="auto"/>
      <w:outlineLvl w:val="0"/>
    </w:pPr>
    <w:rPr>
      <w:rFonts w:ascii="Gill Sans" w:eastAsia="ヒラギノ角ゴ Pro W3" w:hAnsi="Gill Sans" w:cs="Times New Roman"/>
      <w:b/>
      <w:color w:val="D10908"/>
      <w:sz w:val="28"/>
      <w:szCs w:val="20"/>
      <w:lang w:val="en-US" w:eastAsia="it-IT"/>
    </w:rPr>
  </w:style>
  <w:style w:type="paragraph" w:customStyle="1" w:styleId="HeaderFooter">
    <w:name w:val="Header &amp; Footer"/>
    <w:rsid w:val="00A00FFF"/>
    <w:pPr>
      <w:shd w:val="clear" w:color="auto" w:fill="0094C6"/>
      <w:tabs>
        <w:tab w:val="center" w:pos="4819"/>
        <w:tab w:val="right" w:pos="9462"/>
      </w:tabs>
      <w:spacing w:before="60" w:after="60" w:line="240" w:lineRule="auto"/>
      <w:ind w:left="170" w:right="170"/>
    </w:pPr>
    <w:rPr>
      <w:rFonts w:ascii="Gill Sans" w:eastAsia="ヒラギノ角ゴ Pro W3" w:hAnsi="Gill Sans" w:cs="Times New Roman"/>
      <w:caps/>
      <w:color w:val="FFFFFF"/>
      <w:sz w:val="18"/>
      <w:szCs w:val="20"/>
      <w:lang w:val="en-US" w:eastAsia="it-IT"/>
    </w:rPr>
  </w:style>
  <w:style w:type="paragraph" w:customStyle="1" w:styleId="Titolo1">
    <w:name w:val="Titolo1"/>
    <w:next w:val="Body"/>
    <w:rsid w:val="00A00FFF"/>
    <w:pPr>
      <w:spacing w:after="360" w:line="240" w:lineRule="auto"/>
      <w:outlineLvl w:val="0"/>
    </w:pPr>
    <w:rPr>
      <w:rFonts w:ascii="Big Caslon" w:eastAsia="ヒラギノ角ゴ Pro W3" w:hAnsi="Big Caslon" w:cs="Times New Roman"/>
      <w:color w:val="0094C6"/>
      <w:sz w:val="96"/>
      <w:szCs w:val="20"/>
      <w:lang w:val="en-US" w:eastAsia="it-IT"/>
    </w:rPr>
  </w:style>
  <w:style w:type="paragraph" w:customStyle="1" w:styleId="Body">
    <w:name w:val="Body"/>
    <w:rsid w:val="00A00FFF"/>
    <w:pPr>
      <w:spacing w:after="120" w:line="240" w:lineRule="auto"/>
    </w:pPr>
    <w:rPr>
      <w:rFonts w:ascii="Big Caslon" w:eastAsia="ヒラギノ角ゴ Pro W3" w:hAnsi="Big Caslon" w:cs="Times New Roman"/>
      <w:color w:val="000000"/>
      <w:sz w:val="24"/>
      <w:szCs w:val="20"/>
      <w:lang w:val="en-US" w:eastAsia="it-IT"/>
    </w:rPr>
  </w:style>
  <w:style w:type="character" w:styleId="Hyperlink">
    <w:name w:val="Hyperlink"/>
    <w:basedOn w:val="DefaultParagraphFont"/>
    <w:rsid w:val="00A00F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F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F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0F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F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90117"/>
    <w:pPr>
      <w:ind w:left="720"/>
      <w:contextualSpacing/>
    </w:pPr>
  </w:style>
  <w:style w:type="table" w:styleId="TableGrid">
    <w:name w:val="Table Grid"/>
    <w:basedOn w:val="TableNormal"/>
    <w:uiPriority w:val="59"/>
    <w:rsid w:val="00497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01"/>
    <w:rPr>
      <w:rFonts w:ascii="Tahoma" w:eastAsia="Times New Roman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9301D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1">
    <w:name w:val="Titolo 11"/>
    <w:next w:val="Body"/>
    <w:qFormat/>
    <w:rsid w:val="00A00FFF"/>
    <w:pPr>
      <w:spacing w:before="360" w:after="120" w:line="240" w:lineRule="auto"/>
      <w:outlineLvl w:val="0"/>
    </w:pPr>
    <w:rPr>
      <w:rFonts w:ascii="Gill Sans" w:eastAsia="ヒラギノ角ゴ Pro W3" w:hAnsi="Gill Sans" w:cs="Times New Roman"/>
      <w:b/>
      <w:color w:val="D10908"/>
      <w:sz w:val="28"/>
      <w:szCs w:val="20"/>
      <w:lang w:val="en-US" w:eastAsia="it-IT"/>
    </w:rPr>
  </w:style>
  <w:style w:type="paragraph" w:customStyle="1" w:styleId="HeaderFooter">
    <w:name w:val="Header &amp; Footer"/>
    <w:rsid w:val="00A00FFF"/>
    <w:pPr>
      <w:shd w:val="clear" w:color="auto" w:fill="0094C6"/>
      <w:tabs>
        <w:tab w:val="center" w:pos="4819"/>
        <w:tab w:val="right" w:pos="9462"/>
      </w:tabs>
      <w:spacing w:before="60" w:after="60" w:line="240" w:lineRule="auto"/>
      <w:ind w:left="170" w:right="170"/>
    </w:pPr>
    <w:rPr>
      <w:rFonts w:ascii="Gill Sans" w:eastAsia="ヒラギノ角ゴ Pro W3" w:hAnsi="Gill Sans" w:cs="Times New Roman"/>
      <w:caps/>
      <w:color w:val="FFFFFF"/>
      <w:sz w:val="18"/>
      <w:szCs w:val="20"/>
      <w:lang w:val="en-US" w:eastAsia="it-IT"/>
    </w:rPr>
  </w:style>
  <w:style w:type="paragraph" w:customStyle="1" w:styleId="Titolo1">
    <w:name w:val="Titolo1"/>
    <w:next w:val="Body"/>
    <w:rsid w:val="00A00FFF"/>
    <w:pPr>
      <w:spacing w:after="360" w:line="240" w:lineRule="auto"/>
      <w:outlineLvl w:val="0"/>
    </w:pPr>
    <w:rPr>
      <w:rFonts w:ascii="Big Caslon" w:eastAsia="ヒラギノ角ゴ Pro W3" w:hAnsi="Big Caslon" w:cs="Times New Roman"/>
      <w:color w:val="0094C6"/>
      <w:sz w:val="96"/>
      <w:szCs w:val="20"/>
      <w:lang w:val="en-US" w:eastAsia="it-IT"/>
    </w:rPr>
  </w:style>
  <w:style w:type="paragraph" w:customStyle="1" w:styleId="Body">
    <w:name w:val="Body"/>
    <w:rsid w:val="00A00FFF"/>
    <w:pPr>
      <w:spacing w:after="120" w:line="240" w:lineRule="auto"/>
    </w:pPr>
    <w:rPr>
      <w:rFonts w:ascii="Big Caslon" w:eastAsia="ヒラギノ角ゴ Pro W3" w:hAnsi="Big Caslon" w:cs="Times New Roman"/>
      <w:color w:val="000000"/>
      <w:sz w:val="24"/>
      <w:szCs w:val="20"/>
      <w:lang w:val="en-US" w:eastAsia="it-IT"/>
    </w:rPr>
  </w:style>
  <w:style w:type="character" w:styleId="Hyperlink">
    <w:name w:val="Hyperlink"/>
    <w:basedOn w:val="DefaultParagraphFont"/>
    <w:rsid w:val="00A00F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F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F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0F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F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90117"/>
    <w:pPr>
      <w:ind w:left="720"/>
      <w:contextualSpacing/>
    </w:pPr>
  </w:style>
  <w:style w:type="table" w:styleId="TableGrid">
    <w:name w:val="Table Grid"/>
    <w:basedOn w:val="TableNormal"/>
    <w:uiPriority w:val="59"/>
    <w:rsid w:val="00497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01"/>
    <w:rPr>
      <w:rFonts w:ascii="Tahoma" w:eastAsia="Times New Roman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9301D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C39A-D671-4E01-9B85-D4EDE1DA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DLR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charter.data, Funktional</dc:creator>
  <cp:lastModifiedBy>JK</cp:lastModifiedBy>
  <cp:revision>73</cp:revision>
  <cp:lastPrinted>2014-11-10T14:30:00Z</cp:lastPrinted>
  <dcterms:created xsi:type="dcterms:W3CDTF">2014-11-26T11:51:00Z</dcterms:created>
  <dcterms:modified xsi:type="dcterms:W3CDTF">2014-12-13T19:27:00Z</dcterms:modified>
</cp:coreProperties>
</file>