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144" w:rsidRPr="003B3FF2" w:rsidRDefault="00D26207" w:rsidP="000722EA">
      <w:pPr>
        <w:pStyle w:val="Titolo1"/>
        <w:jc w:val="center"/>
        <w:rPr>
          <w:sz w:val="48"/>
          <w:szCs w:val="52"/>
        </w:rPr>
      </w:pPr>
      <w:r w:rsidRPr="003B3FF2">
        <w:rPr>
          <w:sz w:val="48"/>
          <w:szCs w:val="52"/>
        </w:rPr>
        <w:t>I</w:t>
      </w:r>
      <w:r w:rsidR="00EA63A9" w:rsidRPr="003B3FF2">
        <w:rPr>
          <w:sz w:val="48"/>
          <w:szCs w:val="52"/>
        </w:rPr>
        <w:t xml:space="preserve">nternational </w:t>
      </w:r>
      <w:r w:rsidRPr="003B3FF2">
        <w:rPr>
          <w:sz w:val="48"/>
          <w:szCs w:val="52"/>
        </w:rPr>
        <w:t>W</w:t>
      </w:r>
      <w:r w:rsidR="00EA63A9" w:rsidRPr="003B3FF2">
        <w:rPr>
          <w:sz w:val="48"/>
          <w:szCs w:val="52"/>
        </w:rPr>
        <w:t xml:space="preserve">orking </w:t>
      </w:r>
      <w:r w:rsidRPr="003B3FF2">
        <w:rPr>
          <w:sz w:val="48"/>
          <w:szCs w:val="52"/>
        </w:rPr>
        <w:t>G</w:t>
      </w:r>
      <w:r w:rsidR="003B3FF2" w:rsidRPr="003B3FF2">
        <w:rPr>
          <w:sz w:val="48"/>
          <w:szCs w:val="52"/>
        </w:rPr>
        <w:t xml:space="preserve">roup </w:t>
      </w:r>
      <w:r w:rsidR="006C2144" w:rsidRPr="003B3FF2">
        <w:rPr>
          <w:sz w:val="48"/>
          <w:szCs w:val="52"/>
        </w:rPr>
        <w:t>on</w:t>
      </w:r>
    </w:p>
    <w:p w:rsidR="000722EA" w:rsidRPr="003B3FF2" w:rsidRDefault="00D26207" w:rsidP="000722EA">
      <w:pPr>
        <w:pStyle w:val="Titolo1"/>
        <w:jc w:val="center"/>
        <w:rPr>
          <w:sz w:val="48"/>
          <w:szCs w:val="52"/>
        </w:rPr>
      </w:pPr>
      <w:r w:rsidRPr="003B3FF2">
        <w:rPr>
          <w:sz w:val="48"/>
          <w:szCs w:val="52"/>
        </w:rPr>
        <w:t>S</w:t>
      </w:r>
      <w:r w:rsidR="003B3FF2" w:rsidRPr="003B3FF2">
        <w:rPr>
          <w:sz w:val="48"/>
          <w:szCs w:val="52"/>
        </w:rPr>
        <w:t>atellite-</w:t>
      </w:r>
      <w:r w:rsidR="00EA63A9" w:rsidRPr="003B3FF2">
        <w:rPr>
          <w:sz w:val="48"/>
          <w:szCs w:val="52"/>
        </w:rPr>
        <w:t xml:space="preserve">based </w:t>
      </w:r>
      <w:r w:rsidRPr="003B3FF2">
        <w:rPr>
          <w:sz w:val="48"/>
          <w:szCs w:val="52"/>
        </w:rPr>
        <w:t>E</w:t>
      </w:r>
      <w:r w:rsidR="00EA63A9" w:rsidRPr="003B3FF2">
        <w:rPr>
          <w:sz w:val="48"/>
          <w:szCs w:val="52"/>
        </w:rPr>
        <w:t xml:space="preserve">mergency </w:t>
      </w:r>
      <w:r w:rsidRPr="003B3FF2">
        <w:rPr>
          <w:sz w:val="48"/>
          <w:szCs w:val="52"/>
        </w:rPr>
        <w:t>M</w:t>
      </w:r>
      <w:r w:rsidR="00EA63A9" w:rsidRPr="003B3FF2">
        <w:rPr>
          <w:sz w:val="48"/>
          <w:szCs w:val="52"/>
        </w:rPr>
        <w:t>apping (IWG-SEM)</w:t>
      </w:r>
    </w:p>
    <w:p w:rsidR="00EA63A9" w:rsidRPr="00A66A29" w:rsidRDefault="0010241B" w:rsidP="00EA63A9">
      <w:pPr>
        <w:pStyle w:val="Titolo1"/>
        <w:jc w:val="center"/>
        <w:rPr>
          <w:sz w:val="30"/>
          <w:szCs w:val="30"/>
        </w:rPr>
      </w:pPr>
      <w:r>
        <w:rPr>
          <w:sz w:val="30"/>
          <w:szCs w:val="30"/>
        </w:rPr>
        <w:t xml:space="preserve">Technical discussion group on </w:t>
      </w:r>
      <w:proofErr w:type="spellStart"/>
      <w:r>
        <w:rPr>
          <w:sz w:val="30"/>
          <w:szCs w:val="30"/>
        </w:rPr>
        <w:t>GeoRSS</w:t>
      </w:r>
      <w:proofErr w:type="spellEnd"/>
    </w:p>
    <w:p w:rsidR="001075A3" w:rsidRDefault="0010241B" w:rsidP="0010241B">
      <w:pPr>
        <w:pStyle w:val="Heading1"/>
      </w:pPr>
      <w:r>
        <w:t>Background</w:t>
      </w:r>
    </w:p>
    <w:p w:rsidR="0010241B" w:rsidRDefault="0010241B" w:rsidP="0010241B">
      <w:pPr>
        <w:jc w:val="both"/>
      </w:pPr>
      <w:r>
        <w:t xml:space="preserve">Emergency satellite mapping exercise consists roughly from the following steps: </w:t>
      </w:r>
      <w:proofErr w:type="spellStart"/>
      <w:r>
        <w:t>i</w:t>
      </w:r>
      <w:proofErr w:type="spellEnd"/>
      <w:r>
        <w:t xml:space="preserve">) disaster to be mapped – area of interest, ii) ordering and acquisition of satellite data, iii) production of disaster maps and their publication. During each step, important spatial and non-spatial metadata are collected (for example polygon of area of interest, type of imagery platform, imagery footprint, image acquisition time, area of analysis, extent of the maps, link to the maps and other layers etc.). In IWG-SEM we agreed that it is very useful to share set of such metadata for better cooperation among emergency mapping entities especially during large disasters. Sharing of such information in automatic way will make the exercise more efficient, better structured and less confusing for the users of the emergency maps. </w:t>
      </w:r>
      <w:proofErr w:type="spellStart"/>
      <w:r>
        <w:t>GeoRSS</w:t>
      </w:r>
      <w:proofErr w:type="spellEnd"/>
      <w:r>
        <w:t xml:space="preserve"> appears to be a good solution for sharing such information. </w:t>
      </w:r>
    </w:p>
    <w:p w:rsidR="0010241B" w:rsidRDefault="0010241B" w:rsidP="0010241B">
      <w:pPr>
        <w:pStyle w:val="Heading1"/>
      </w:pPr>
      <w:r>
        <w:t xml:space="preserve">Why </w:t>
      </w:r>
      <w:proofErr w:type="spellStart"/>
      <w:r>
        <w:t>GeoRSS</w:t>
      </w:r>
      <w:proofErr w:type="spellEnd"/>
    </w:p>
    <w:p w:rsidR="0010241B" w:rsidRDefault="0010241B" w:rsidP="0010241B">
      <w:pPr>
        <w:jc w:val="both"/>
      </w:pPr>
      <w:r>
        <w:t xml:space="preserve">The </w:t>
      </w:r>
      <w:proofErr w:type="spellStart"/>
      <w:r>
        <w:t>GeoRSS</w:t>
      </w:r>
      <w:proofErr w:type="spellEnd"/>
      <w:r>
        <w:t xml:space="preserve"> connects two important features together: RSS feeding and Geo information. RSS feed is simple and popular tool used to get updates on the topic of interest (news article, news from websites etc.). It is widely used by general public; the subscription to them is straightforward and they are easy to follow using popular software like Microsoft Outlook. Anybody without specialized knowledge can subscribe to them.</w:t>
      </w:r>
    </w:p>
    <w:p w:rsidR="0010241B" w:rsidRDefault="0010241B" w:rsidP="0010241B">
      <w:pPr>
        <w:jc w:val="both"/>
      </w:pPr>
    </w:p>
    <w:p w:rsidR="0010241B" w:rsidRDefault="0010241B" w:rsidP="0010241B">
      <w:pPr>
        <w:jc w:val="both"/>
      </w:pPr>
      <w:r>
        <w:t xml:space="preserve">The Geo part of the feed allows attaching the coordinates to the information. This is very relevant to emergency mapping community; using that feature it is very easy to understand the spatial part of the information. </w:t>
      </w:r>
      <w:proofErr w:type="spellStart"/>
      <w:r>
        <w:t>GeoRSS</w:t>
      </w:r>
      <w:proofErr w:type="spellEnd"/>
      <w:r>
        <w:t xml:space="preserve"> can be displayed (for example) on </w:t>
      </w:r>
      <w:proofErr w:type="spellStart"/>
      <w:r>
        <w:t>GoogleMaps</w:t>
      </w:r>
      <w:proofErr w:type="spellEnd"/>
      <w:r>
        <w:t xml:space="preserve">, in ArcGIS, QGIS and other software. Most importantly, </w:t>
      </w:r>
      <w:proofErr w:type="spellStart"/>
      <w:r>
        <w:t>GeoRSS</w:t>
      </w:r>
      <w:proofErr w:type="spellEnd"/>
      <w:r>
        <w:t xml:space="preserve"> feeds from several sources can be processed automatically by feed aggregators and displayed on the map in organized way. </w:t>
      </w:r>
    </w:p>
    <w:p w:rsidR="0010241B" w:rsidRDefault="0010241B" w:rsidP="0010241B">
      <w:pPr>
        <w:jc w:val="both"/>
      </w:pPr>
    </w:p>
    <w:p w:rsidR="0010241B" w:rsidRDefault="0010241B" w:rsidP="0010241B">
      <w:pPr>
        <w:jc w:val="both"/>
      </w:pPr>
      <w:proofErr w:type="spellStart"/>
      <w:r>
        <w:t>GeoRSS</w:t>
      </w:r>
      <w:proofErr w:type="spellEnd"/>
      <w:r>
        <w:t xml:space="preserve"> is xml format and it is OGC compliant. </w:t>
      </w:r>
      <w:proofErr w:type="spellStart"/>
      <w:r>
        <w:t>GeoRSS</w:t>
      </w:r>
      <w:proofErr w:type="spellEnd"/>
      <w:r>
        <w:t xml:space="preserve"> can be used by general public, </w:t>
      </w:r>
      <w:proofErr w:type="spellStart"/>
      <w:r>
        <w:t>geomatic</w:t>
      </w:r>
      <w:proofErr w:type="spellEnd"/>
      <w:r>
        <w:t xml:space="preserve"> experts and automatic aggregators.</w:t>
      </w:r>
    </w:p>
    <w:p w:rsidR="0010241B" w:rsidRDefault="0010241B" w:rsidP="0010241B">
      <w:pPr>
        <w:jc w:val="both"/>
      </w:pPr>
    </w:p>
    <w:p w:rsidR="0010241B" w:rsidRDefault="0010241B" w:rsidP="0010241B">
      <w:pPr>
        <w:jc w:val="both"/>
      </w:pPr>
      <w:r>
        <w:t xml:space="preserve">However, there are some limitations which should not be ignored. </w:t>
      </w:r>
      <w:proofErr w:type="spellStart"/>
      <w:r>
        <w:t>GeoRSS</w:t>
      </w:r>
      <w:proofErr w:type="spellEnd"/>
      <w:r>
        <w:t xml:space="preserve"> is simple format and cannot accommodate all the features we would like to have (for example one feed can be represented by only one geometric entity). Recently, we noticed some decrease of interest in using </w:t>
      </w:r>
      <w:proofErr w:type="spellStart"/>
      <w:r>
        <w:t>GeoRSS</w:t>
      </w:r>
      <w:proofErr w:type="spellEnd"/>
      <w:r>
        <w:t xml:space="preserve"> (for example new </w:t>
      </w:r>
      <w:proofErr w:type="spellStart"/>
      <w:r>
        <w:t>GoogleMap</w:t>
      </w:r>
      <w:proofErr w:type="spellEnd"/>
      <w:r>
        <w:t xml:space="preserve"> does not seem to support the import of them to their map making interface). There might be new formats which can replace </w:t>
      </w:r>
      <w:proofErr w:type="spellStart"/>
      <w:r>
        <w:t>GeoRSS</w:t>
      </w:r>
      <w:proofErr w:type="spellEnd"/>
      <w:r>
        <w:t xml:space="preserve"> in future. </w:t>
      </w:r>
    </w:p>
    <w:p w:rsidR="0010241B" w:rsidRDefault="0010241B" w:rsidP="0010241B">
      <w:pPr>
        <w:pStyle w:val="Heading1"/>
      </w:pPr>
      <w:r>
        <w:t>What we should do</w:t>
      </w:r>
    </w:p>
    <w:p w:rsidR="0010241B" w:rsidRDefault="0010241B" w:rsidP="0010241B">
      <w:pPr>
        <w:jc w:val="both"/>
      </w:pPr>
      <w:r>
        <w:t xml:space="preserve">We should look at </w:t>
      </w:r>
      <w:proofErr w:type="spellStart"/>
      <w:r>
        <w:t>at</w:t>
      </w:r>
      <w:proofErr w:type="spellEnd"/>
      <w:r>
        <w:t xml:space="preserve"> </w:t>
      </w:r>
      <w:proofErr w:type="spellStart"/>
      <w:r>
        <w:t>GeoRSS</w:t>
      </w:r>
      <w:proofErr w:type="spellEnd"/>
      <w:r>
        <w:t xml:space="preserve"> (but also on other tools if necessary) and see what kind of metadata can be placed in </w:t>
      </w:r>
      <w:proofErr w:type="spellStart"/>
      <w:r>
        <w:t>GeoRSS</w:t>
      </w:r>
      <w:proofErr w:type="spellEnd"/>
      <w:r>
        <w:t xml:space="preserve"> and “broadcasted”. If we manage to agree on the set of metadata, we should recommend them to the IWG-SEM members to use it in their feeding and also we should give advice on the best way to setup the feed and incorporate it in their working environment. </w:t>
      </w:r>
    </w:p>
    <w:p w:rsidR="0010241B" w:rsidRDefault="0010241B" w:rsidP="00AC5E58">
      <w:pPr>
        <w:pStyle w:val="Body"/>
        <w:jc w:val="both"/>
      </w:pPr>
    </w:p>
    <w:p w:rsidR="0010241B" w:rsidRDefault="0010241B" w:rsidP="00AC5E58">
      <w:pPr>
        <w:pStyle w:val="Body"/>
        <w:jc w:val="both"/>
      </w:pPr>
    </w:p>
    <w:p w:rsidR="0010241B" w:rsidRDefault="0010241B" w:rsidP="0010241B">
      <w:pPr>
        <w:pStyle w:val="Heading1"/>
      </w:pPr>
      <w:r>
        <w:lastRenderedPageBreak/>
        <w:t>Some examples</w:t>
      </w:r>
    </w:p>
    <w:p w:rsidR="0010241B" w:rsidRDefault="0010241B" w:rsidP="0010241B">
      <w:pPr>
        <w:jc w:val="both"/>
      </w:pPr>
      <w:r>
        <w:t xml:space="preserve">We started to use feeding in Copernicus Emergency Management Service (EMS) (emergency.copernicus.eu). We designed them by ourselves but we are open to follow the standards which this group recommends. </w:t>
      </w:r>
    </w:p>
    <w:p w:rsidR="0010241B" w:rsidRDefault="0010241B" w:rsidP="0010241B">
      <w:pPr>
        <w:jc w:val="both"/>
      </w:pPr>
    </w:p>
    <w:p w:rsidR="0010241B" w:rsidRDefault="0010241B" w:rsidP="0010241B">
      <w:pPr>
        <w:jc w:val="both"/>
      </w:pPr>
      <w:r>
        <w:t>We have two types of feeds. The general feed contains location and short description of the Copernicus emergency activations. You can subscribe them here:</w:t>
      </w:r>
    </w:p>
    <w:p w:rsidR="0010241B" w:rsidRDefault="002D747A" w:rsidP="0010241B">
      <w:pPr>
        <w:jc w:val="both"/>
      </w:pPr>
      <w:hyperlink r:id="rId8" w:history="1">
        <w:r w:rsidR="0010241B" w:rsidRPr="0076353E">
          <w:rPr>
            <w:rStyle w:val="Hyperlink"/>
          </w:rPr>
          <w:t>http://emergency.copernicus.eu/mapping/activations-rush/feed</w:t>
        </w:r>
      </w:hyperlink>
      <w:r w:rsidR="0010241B">
        <w:t xml:space="preserve"> (EMS Rush Mode)</w:t>
      </w:r>
    </w:p>
    <w:p w:rsidR="0010241B" w:rsidRDefault="002D747A" w:rsidP="0010241B">
      <w:pPr>
        <w:jc w:val="both"/>
      </w:pPr>
      <w:hyperlink r:id="rId9" w:history="1">
        <w:r w:rsidR="0010241B" w:rsidRPr="0076353E">
          <w:rPr>
            <w:rStyle w:val="Hyperlink"/>
          </w:rPr>
          <w:t>http://emergency.copernicus.eu/mapping/list-of-activations-nonrush</w:t>
        </w:r>
      </w:hyperlink>
      <w:r w:rsidR="0010241B">
        <w:t xml:space="preserve"> (EMS Non-Rush Mode)</w:t>
      </w:r>
    </w:p>
    <w:p w:rsidR="00D00CDE" w:rsidRDefault="00D00CDE" w:rsidP="0010241B">
      <w:pPr>
        <w:jc w:val="both"/>
      </w:pPr>
    </w:p>
    <w:p w:rsidR="0010241B" w:rsidRDefault="0010241B" w:rsidP="0010241B">
      <w:pPr>
        <w:jc w:val="both"/>
      </w:pPr>
      <w:r>
        <w:t xml:space="preserve">Then we setup the feed </w:t>
      </w:r>
      <w:proofErr w:type="gramStart"/>
      <w:r>
        <w:t>for each individual EMS activation</w:t>
      </w:r>
      <w:proofErr w:type="gramEnd"/>
      <w:r>
        <w:t xml:space="preserve"> which contains information about delivery of each emergency map. When subscribed, this allows monitoring of the evolution in map production. We would like to add also other information here (for example area of interest), but we prefer to wait a bit to see if some standards will be adopted by IWG-SEM. </w:t>
      </w:r>
      <w:r w:rsidR="00D00CDE">
        <w:t xml:space="preserve">As an </w:t>
      </w:r>
      <w:r>
        <w:t>example you can subscribe the feed for activation on UK floods (</w:t>
      </w:r>
      <w:r w:rsidRPr="00E95540">
        <w:t>http://emergency.copernicus.eu/mapping/list-of-components/EMSR069</w:t>
      </w:r>
      <w:r>
        <w:t>):</w:t>
      </w:r>
    </w:p>
    <w:p w:rsidR="0010241B" w:rsidRDefault="002D747A" w:rsidP="0010241B">
      <w:pPr>
        <w:jc w:val="both"/>
      </w:pPr>
      <w:hyperlink r:id="rId10" w:history="1">
        <w:r w:rsidR="0010241B" w:rsidRPr="0076353E">
          <w:rPr>
            <w:rStyle w:val="Hyperlink"/>
          </w:rPr>
          <w:t>http://emergency.copernicus.eu/mapping/list-of-components/EMSR069/feed</w:t>
        </w:r>
      </w:hyperlink>
    </w:p>
    <w:p w:rsidR="0010241B" w:rsidRDefault="0010241B" w:rsidP="0010241B">
      <w:pPr>
        <w:jc w:val="both"/>
      </w:pPr>
      <w:proofErr w:type="gramStart"/>
      <w:r>
        <w:t>and</w:t>
      </w:r>
      <w:proofErr w:type="gramEnd"/>
      <w:r>
        <w:t xml:space="preserve"> to see the feed on the </w:t>
      </w:r>
      <w:proofErr w:type="spellStart"/>
      <w:r>
        <w:t>google</w:t>
      </w:r>
      <w:proofErr w:type="spellEnd"/>
      <w:r>
        <w:t xml:space="preserve"> map:</w:t>
      </w:r>
    </w:p>
    <w:p w:rsidR="0010241B" w:rsidRDefault="002D747A" w:rsidP="0010241B">
      <w:pPr>
        <w:jc w:val="both"/>
      </w:pPr>
      <w:hyperlink r:id="rId11" w:history="1">
        <w:r w:rsidR="0010241B" w:rsidRPr="0076353E">
          <w:rPr>
            <w:rStyle w:val="Hyperlink"/>
          </w:rPr>
          <w:t>http://maps.google.com/?q=http://emergency.copernicus.eu/mapping/list-of-components/EMSR069/feed</w:t>
        </w:r>
      </w:hyperlink>
    </w:p>
    <w:p w:rsidR="0010241B" w:rsidRDefault="0010241B" w:rsidP="0010241B">
      <w:pPr>
        <w:jc w:val="both"/>
      </w:pPr>
    </w:p>
    <w:p w:rsidR="0010241B" w:rsidRDefault="0010241B" w:rsidP="0010241B">
      <w:pPr>
        <w:jc w:val="both"/>
      </w:pPr>
      <w:r>
        <w:t xml:space="preserve">On the top of that we set up very simple feed automatic aggregator which shows the location of the emergency activation of several organization using their feeds (in this case Copernicus, DLR, Int. Charter, Map Action). We are happy to add more if the </w:t>
      </w:r>
      <w:proofErr w:type="spellStart"/>
      <w:r>
        <w:t>GeoRSS</w:t>
      </w:r>
      <w:proofErr w:type="spellEnd"/>
      <w:r>
        <w:t xml:space="preserve"> feed exist. This gives very quick overview on who is working where and on what. You can also filter them (for example for floods only). Please try it out yourself:</w:t>
      </w:r>
    </w:p>
    <w:p w:rsidR="0010241B" w:rsidRDefault="002D747A" w:rsidP="0010241B">
      <w:pPr>
        <w:jc w:val="both"/>
      </w:pPr>
      <w:hyperlink r:id="rId12" w:history="1">
        <w:r w:rsidR="0010241B">
          <w:rPr>
            <w:rStyle w:val="Hyperlink"/>
          </w:rPr>
          <w:t>http://emergency.copernicus.eu/mapping/georss-feeds-aggregated</w:t>
        </w:r>
      </w:hyperlink>
    </w:p>
    <w:p w:rsidR="0010241B" w:rsidRDefault="0010241B" w:rsidP="0010241B">
      <w:pPr>
        <w:jc w:val="both"/>
      </w:pPr>
    </w:p>
    <w:p w:rsidR="0054214E" w:rsidRDefault="0010241B" w:rsidP="0010241B">
      <w:pPr>
        <w:jc w:val="both"/>
      </w:pPr>
      <w:r>
        <w:t>We would like to develop it further to accommodate also more detailed feeds on individual</w:t>
      </w:r>
      <w:r w:rsidR="00B72DE6">
        <w:t xml:space="preserve"> emergency mapping activations of several organizations, but for that we need to have agreed set of metadata. This group should help to develop them. </w:t>
      </w:r>
    </w:p>
    <w:p w:rsidR="00A42469" w:rsidRDefault="00A42469" w:rsidP="0010241B">
      <w:pPr>
        <w:jc w:val="both"/>
      </w:pPr>
    </w:p>
    <w:p w:rsidR="00A42469" w:rsidRDefault="00A42469" w:rsidP="0010241B">
      <w:pPr>
        <w:jc w:val="both"/>
      </w:pPr>
    </w:p>
    <w:p w:rsidR="00A42469" w:rsidRDefault="00A42469" w:rsidP="0010241B">
      <w:pPr>
        <w:jc w:val="both"/>
      </w:pPr>
    </w:p>
    <w:p w:rsidR="00A42469" w:rsidRDefault="00A42469" w:rsidP="0010241B">
      <w:pPr>
        <w:jc w:val="both"/>
      </w:pPr>
    </w:p>
    <w:p w:rsidR="00A42469" w:rsidRDefault="00A42469" w:rsidP="0010241B">
      <w:pPr>
        <w:jc w:val="both"/>
      </w:pPr>
    </w:p>
    <w:p w:rsidR="00A42469" w:rsidRDefault="00A42469" w:rsidP="0010241B">
      <w:pPr>
        <w:jc w:val="both"/>
      </w:pPr>
    </w:p>
    <w:p w:rsidR="00A42469" w:rsidRDefault="00A42469" w:rsidP="0010241B">
      <w:pPr>
        <w:jc w:val="both"/>
      </w:pPr>
    </w:p>
    <w:p w:rsidR="00A42469" w:rsidRDefault="00A42469" w:rsidP="0010241B">
      <w:pPr>
        <w:jc w:val="both"/>
      </w:pPr>
    </w:p>
    <w:p w:rsidR="00F5221D" w:rsidRDefault="00F5221D" w:rsidP="0010241B">
      <w:pPr>
        <w:jc w:val="both"/>
      </w:pPr>
    </w:p>
    <w:p w:rsidR="00F5221D" w:rsidRDefault="00F5221D" w:rsidP="0010241B">
      <w:pPr>
        <w:jc w:val="both"/>
      </w:pPr>
    </w:p>
    <w:p w:rsidR="00F5221D" w:rsidRDefault="00F5221D" w:rsidP="0010241B">
      <w:pPr>
        <w:jc w:val="both"/>
      </w:pPr>
    </w:p>
    <w:p w:rsidR="00F5221D" w:rsidRDefault="00F5221D" w:rsidP="0010241B">
      <w:pPr>
        <w:jc w:val="both"/>
      </w:pPr>
    </w:p>
    <w:p w:rsidR="00F5221D" w:rsidRDefault="00F5221D" w:rsidP="0010241B">
      <w:pPr>
        <w:jc w:val="both"/>
      </w:pPr>
    </w:p>
    <w:p w:rsidR="00F5221D" w:rsidRDefault="00F5221D" w:rsidP="0010241B">
      <w:pPr>
        <w:jc w:val="both"/>
      </w:pPr>
    </w:p>
    <w:p w:rsidR="00F5221D" w:rsidRDefault="00F5221D" w:rsidP="0010241B">
      <w:pPr>
        <w:jc w:val="both"/>
      </w:pPr>
    </w:p>
    <w:p w:rsidR="00F5221D" w:rsidRDefault="00F5221D" w:rsidP="0010241B">
      <w:pPr>
        <w:jc w:val="both"/>
      </w:pPr>
    </w:p>
    <w:p w:rsidR="00F5221D" w:rsidRDefault="00F5221D" w:rsidP="0010241B">
      <w:pPr>
        <w:jc w:val="both"/>
      </w:pPr>
    </w:p>
    <w:p w:rsidR="00F5221D" w:rsidRDefault="00F5221D" w:rsidP="0010241B">
      <w:pPr>
        <w:jc w:val="both"/>
      </w:pPr>
    </w:p>
    <w:p w:rsidR="00F5221D" w:rsidRDefault="00F5221D" w:rsidP="0010241B">
      <w:pPr>
        <w:jc w:val="both"/>
      </w:pPr>
    </w:p>
    <w:p w:rsidR="00F5221D" w:rsidRDefault="00F5221D" w:rsidP="0010241B">
      <w:pPr>
        <w:jc w:val="both"/>
      </w:pPr>
    </w:p>
    <w:p w:rsidR="00F5221D" w:rsidRDefault="00F5221D" w:rsidP="0010241B">
      <w:pPr>
        <w:jc w:val="both"/>
      </w:pPr>
    </w:p>
    <w:p w:rsidR="00A42469" w:rsidRDefault="002D747A" w:rsidP="00F5221D">
      <w:pPr>
        <w:pStyle w:val="Heading1"/>
      </w:pPr>
      <w:r>
        <w:lastRenderedPageBreak/>
        <w:t>Type of feeds</w:t>
      </w:r>
    </w:p>
    <w:p w:rsidR="00E1245D" w:rsidRPr="00E1245D" w:rsidRDefault="00E1245D" w:rsidP="00E1245D">
      <w:pPr>
        <w:rPr>
          <w:lang w:val="en-GB"/>
        </w:rPr>
      </w:pPr>
      <w:r>
        <w:rPr>
          <w:lang w:val="en-GB"/>
        </w:rPr>
        <w:t xml:space="preserve">Based on our experience it seems to be most </w:t>
      </w:r>
      <w:r w:rsidR="00A821DF">
        <w:rPr>
          <w:lang w:val="en-GB"/>
        </w:rPr>
        <w:t xml:space="preserve">practical to have two types of feeds: feed for all activations and feed for individual activation. </w:t>
      </w:r>
    </w:p>
    <w:p w:rsidR="00F5221D" w:rsidRDefault="00F5221D" w:rsidP="0088049A">
      <w:pPr>
        <w:pStyle w:val="Heading1"/>
        <w:numPr>
          <w:ilvl w:val="0"/>
          <w:numId w:val="23"/>
        </w:numPr>
      </w:pPr>
      <w:r>
        <w:t>Feed for all activations</w:t>
      </w:r>
    </w:p>
    <w:p w:rsidR="00F5221D" w:rsidRDefault="00F5221D" w:rsidP="00F5221D">
      <w:pPr>
        <w:jc w:val="both"/>
        <w:rPr>
          <w:lang w:val="en-GB"/>
        </w:rPr>
      </w:pPr>
      <w:r>
        <w:rPr>
          <w:lang w:val="en-GB"/>
        </w:rPr>
        <w:t>Feed for all activations will contain the b</w:t>
      </w:r>
      <w:bookmarkStart w:id="0" w:name="_GoBack"/>
      <w:bookmarkEnd w:id="0"/>
      <w:r>
        <w:rPr>
          <w:lang w:val="en-GB"/>
        </w:rPr>
        <w:t>asic metadata about activation. It serves to get basic information about the activation. It should be made available as soon as possible after the emergency mapping organization is activated to allow fast and near-real time information sharing.</w:t>
      </w:r>
    </w:p>
    <w:p w:rsidR="00F5221D" w:rsidRDefault="00F5221D" w:rsidP="00F5221D">
      <w:pPr>
        <w:jc w:val="both"/>
        <w:rPr>
          <w:lang w:val="en-GB"/>
        </w:rPr>
      </w:pPr>
      <w:r>
        <w:rPr>
          <w:lang w:val="en-GB"/>
        </w:rPr>
        <w:t>Following elements should be contained in the feed.</w:t>
      </w:r>
    </w:p>
    <w:p w:rsidR="00A42469" w:rsidRDefault="00F5221D" w:rsidP="0010241B">
      <w:pPr>
        <w:jc w:val="both"/>
      </w:pPr>
      <w:r>
        <w:rPr>
          <w:lang w:val="en-GB"/>
        </w:rPr>
        <w:t xml:space="preserve"> </w:t>
      </w:r>
    </w:p>
    <w:tbl>
      <w:tblPr>
        <w:tblStyle w:val="TableGrid"/>
        <w:tblW w:w="0" w:type="auto"/>
        <w:tblLook w:val="04A0" w:firstRow="1" w:lastRow="0" w:firstColumn="1" w:lastColumn="0" w:noHBand="0" w:noVBand="1"/>
      </w:tblPr>
      <w:tblGrid>
        <w:gridCol w:w="1668"/>
        <w:gridCol w:w="1484"/>
        <w:gridCol w:w="4654"/>
        <w:gridCol w:w="2046"/>
      </w:tblGrid>
      <w:tr w:rsidR="00A42469" w:rsidTr="00EA719D">
        <w:tc>
          <w:tcPr>
            <w:tcW w:w="1668" w:type="dxa"/>
            <w:tcBorders>
              <w:top w:val="single" w:sz="4" w:space="0" w:color="auto"/>
              <w:left w:val="single" w:sz="4" w:space="0" w:color="auto"/>
              <w:bottom w:val="single" w:sz="4" w:space="0" w:color="auto"/>
              <w:right w:val="single" w:sz="4" w:space="0" w:color="auto"/>
            </w:tcBorders>
            <w:hideMark/>
          </w:tcPr>
          <w:p w:rsidR="00A42469" w:rsidRDefault="00A42469">
            <w:pPr>
              <w:jc w:val="both"/>
            </w:pPr>
            <w:r>
              <w:t>Field</w:t>
            </w:r>
          </w:p>
        </w:tc>
        <w:tc>
          <w:tcPr>
            <w:tcW w:w="1484" w:type="dxa"/>
            <w:tcBorders>
              <w:top w:val="single" w:sz="4" w:space="0" w:color="auto"/>
              <w:left w:val="single" w:sz="4" w:space="0" w:color="auto"/>
              <w:bottom w:val="single" w:sz="4" w:space="0" w:color="auto"/>
              <w:right w:val="single" w:sz="4" w:space="0" w:color="auto"/>
            </w:tcBorders>
            <w:hideMark/>
          </w:tcPr>
          <w:p w:rsidR="00A42469" w:rsidRDefault="00A42469">
            <w:pPr>
              <w:jc w:val="both"/>
            </w:pPr>
            <w:r>
              <w:t>Priority</w:t>
            </w:r>
          </w:p>
        </w:tc>
        <w:tc>
          <w:tcPr>
            <w:tcW w:w="4654" w:type="dxa"/>
            <w:tcBorders>
              <w:top w:val="single" w:sz="4" w:space="0" w:color="auto"/>
              <w:left w:val="single" w:sz="4" w:space="0" w:color="auto"/>
              <w:bottom w:val="single" w:sz="4" w:space="0" w:color="auto"/>
              <w:right w:val="single" w:sz="4" w:space="0" w:color="auto"/>
            </w:tcBorders>
            <w:hideMark/>
          </w:tcPr>
          <w:p w:rsidR="00A42469" w:rsidRDefault="00A42469">
            <w:pPr>
              <w:jc w:val="both"/>
            </w:pPr>
            <w:r>
              <w:t>Explanation</w:t>
            </w:r>
          </w:p>
        </w:tc>
        <w:tc>
          <w:tcPr>
            <w:tcW w:w="2046" w:type="dxa"/>
            <w:tcBorders>
              <w:top w:val="single" w:sz="4" w:space="0" w:color="auto"/>
              <w:left w:val="single" w:sz="4" w:space="0" w:color="auto"/>
              <w:bottom w:val="single" w:sz="4" w:space="0" w:color="auto"/>
              <w:right w:val="single" w:sz="4" w:space="0" w:color="auto"/>
            </w:tcBorders>
            <w:hideMark/>
          </w:tcPr>
          <w:p w:rsidR="00A42469" w:rsidRDefault="00A42469">
            <w:pPr>
              <w:jc w:val="both"/>
            </w:pPr>
            <w:r>
              <w:t>Notes</w:t>
            </w:r>
          </w:p>
        </w:tc>
      </w:tr>
      <w:tr w:rsidR="00A42469" w:rsidTr="00EA719D">
        <w:tc>
          <w:tcPr>
            <w:tcW w:w="1668" w:type="dxa"/>
            <w:tcBorders>
              <w:top w:val="single" w:sz="4" w:space="0" w:color="auto"/>
              <w:left w:val="single" w:sz="4" w:space="0" w:color="auto"/>
              <w:bottom w:val="single" w:sz="4" w:space="0" w:color="auto"/>
              <w:right w:val="single" w:sz="4" w:space="0" w:color="auto"/>
            </w:tcBorders>
            <w:hideMark/>
          </w:tcPr>
          <w:p w:rsidR="00A42469" w:rsidRDefault="00A42469">
            <w:pPr>
              <w:jc w:val="both"/>
            </w:pPr>
            <w:r>
              <w:t>Type of event</w:t>
            </w:r>
          </w:p>
        </w:tc>
        <w:tc>
          <w:tcPr>
            <w:tcW w:w="1484" w:type="dxa"/>
            <w:tcBorders>
              <w:top w:val="single" w:sz="4" w:space="0" w:color="auto"/>
              <w:left w:val="single" w:sz="4" w:space="0" w:color="auto"/>
              <w:bottom w:val="single" w:sz="4" w:space="0" w:color="auto"/>
              <w:right w:val="single" w:sz="4" w:space="0" w:color="auto"/>
            </w:tcBorders>
            <w:hideMark/>
          </w:tcPr>
          <w:p w:rsidR="00A42469" w:rsidRDefault="00A42469">
            <w:pPr>
              <w:jc w:val="both"/>
            </w:pPr>
            <w:r>
              <w:t>Mandatory</w:t>
            </w:r>
          </w:p>
        </w:tc>
        <w:tc>
          <w:tcPr>
            <w:tcW w:w="4654" w:type="dxa"/>
            <w:tcBorders>
              <w:top w:val="single" w:sz="4" w:space="0" w:color="auto"/>
              <w:left w:val="single" w:sz="4" w:space="0" w:color="auto"/>
              <w:bottom w:val="single" w:sz="4" w:space="0" w:color="auto"/>
              <w:right w:val="single" w:sz="4" w:space="0" w:color="auto"/>
            </w:tcBorders>
            <w:hideMark/>
          </w:tcPr>
          <w:p w:rsidR="00A42469" w:rsidRDefault="00A42469">
            <w:pPr>
              <w:jc w:val="both"/>
            </w:pPr>
            <w:r>
              <w:t>Type of natural or humanitarian disaster. The use of the following list (following glide specs) is encouraged: flood, fire…., other</w:t>
            </w:r>
          </w:p>
        </w:tc>
        <w:tc>
          <w:tcPr>
            <w:tcW w:w="2046" w:type="dxa"/>
            <w:tcBorders>
              <w:top w:val="single" w:sz="4" w:space="0" w:color="auto"/>
              <w:left w:val="single" w:sz="4" w:space="0" w:color="auto"/>
              <w:bottom w:val="single" w:sz="4" w:space="0" w:color="auto"/>
              <w:right w:val="single" w:sz="4" w:space="0" w:color="auto"/>
            </w:tcBorders>
          </w:tcPr>
          <w:p w:rsidR="00A42469" w:rsidRDefault="00A42469">
            <w:pPr>
              <w:jc w:val="both"/>
            </w:pPr>
          </w:p>
        </w:tc>
      </w:tr>
      <w:tr w:rsidR="00A42469" w:rsidTr="00EA719D">
        <w:tc>
          <w:tcPr>
            <w:tcW w:w="1668" w:type="dxa"/>
            <w:tcBorders>
              <w:top w:val="single" w:sz="4" w:space="0" w:color="auto"/>
              <w:left w:val="single" w:sz="4" w:space="0" w:color="auto"/>
              <w:bottom w:val="single" w:sz="4" w:space="0" w:color="auto"/>
              <w:right w:val="single" w:sz="4" w:space="0" w:color="auto"/>
            </w:tcBorders>
            <w:hideMark/>
          </w:tcPr>
          <w:p w:rsidR="00A42469" w:rsidRDefault="00A42469">
            <w:pPr>
              <w:jc w:val="both"/>
            </w:pPr>
            <w:r>
              <w:t>Date</w:t>
            </w:r>
            <w:r w:rsidR="00EA719D">
              <w:t xml:space="preserve"> and time</w:t>
            </w:r>
            <w:r>
              <w:t xml:space="preserve"> of event</w:t>
            </w:r>
            <w:r w:rsidR="00EA719D">
              <w:t xml:space="preserve"> (Local Time)</w:t>
            </w:r>
          </w:p>
        </w:tc>
        <w:tc>
          <w:tcPr>
            <w:tcW w:w="1484" w:type="dxa"/>
            <w:tcBorders>
              <w:top w:val="single" w:sz="4" w:space="0" w:color="auto"/>
              <w:left w:val="single" w:sz="4" w:space="0" w:color="auto"/>
              <w:bottom w:val="single" w:sz="4" w:space="0" w:color="auto"/>
              <w:right w:val="single" w:sz="4" w:space="0" w:color="auto"/>
            </w:tcBorders>
            <w:hideMark/>
          </w:tcPr>
          <w:p w:rsidR="00A42469" w:rsidRDefault="00A42469">
            <w:pPr>
              <w:jc w:val="both"/>
            </w:pPr>
            <w:r>
              <w:t>Mandatory</w:t>
            </w:r>
          </w:p>
        </w:tc>
        <w:tc>
          <w:tcPr>
            <w:tcW w:w="4654" w:type="dxa"/>
            <w:tcBorders>
              <w:top w:val="single" w:sz="4" w:space="0" w:color="auto"/>
              <w:left w:val="single" w:sz="4" w:space="0" w:color="auto"/>
              <w:bottom w:val="single" w:sz="4" w:space="0" w:color="auto"/>
              <w:right w:val="single" w:sz="4" w:space="0" w:color="auto"/>
            </w:tcBorders>
            <w:hideMark/>
          </w:tcPr>
          <w:p w:rsidR="00A42469" w:rsidRDefault="00A42469" w:rsidP="00EA719D">
            <w:pPr>
              <w:jc w:val="both"/>
            </w:pPr>
            <w:r>
              <w:t xml:space="preserve">Date of the event as precisely as possible. Whenever possible use the information coming from the authorities (civil protections) at the first place, the online media and reports as second. </w:t>
            </w:r>
            <w:r w:rsidR="00EA719D">
              <w:t>Must be in local time</w:t>
            </w:r>
            <w:r>
              <w:t xml:space="preserve">  </w:t>
            </w:r>
          </w:p>
        </w:tc>
        <w:tc>
          <w:tcPr>
            <w:tcW w:w="2046" w:type="dxa"/>
            <w:tcBorders>
              <w:top w:val="single" w:sz="4" w:space="0" w:color="auto"/>
              <w:left w:val="single" w:sz="4" w:space="0" w:color="auto"/>
              <w:bottom w:val="single" w:sz="4" w:space="0" w:color="auto"/>
              <w:right w:val="single" w:sz="4" w:space="0" w:color="auto"/>
            </w:tcBorders>
          </w:tcPr>
          <w:p w:rsidR="00A42469" w:rsidRDefault="00A42469">
            <w:pPr>
              <w:jc w:val="both"/>
            </w:pPr>
          </w:p>
        </w:tc>
      </w:tr>
      <w:tr w:rsidR="00EA719D" w:rsidTr="00EA719D">
        <w:tc>
          <w:tcPr>
            <w:tcW w:w="1668" w:type="dxa"/>
            <w:tcBorders>
              <w:top w:val="single" w:sz="4" w:space="0" w:color="auto"/>
              <w:left w:val="single" w:sz="4" w:space="0" w:color="auto"/>
              <w:bottom w:val="single" w:sz="4" w:space="0" w:color="auto"/>
              <w:right w:val="single" w:sz="4" w:space="0" w:color="auto"/>
            </w:tcBorders>
          </w:tcPr>
          <w:p w:rsidR="00EA719D" w:rsidRDefault="00EA719D" w:rsidP="00C73AD3">
            <w:pPr>
              <w:jc w:val="both"/>
            </w:pPr>
            <w:r>
              <w:t>Event Description</w:t>
            </w:r>
          </w:p>
        </w:tc>
        <w:tc>
          <w:tcPr>
            <w:tcW w:w="1484" w:type="dxa"/>
            <w:tcBorders>
              <w:top w:val="single" w:sz="4" w:space="0" w:color="auto"/>
              <w:left w:val="single" w:sz="4" w:space="0" w:color="auto"/>
              <w:bottom w:val="single" w:sz="4" w:space="0" w:color="auto"/>
              <w:right w:val="single" w:sz="4" w:space="0" w:color="auto"/>
            </w:tcBorders>
          </w:tcPr>
          <w:p w:rsidR="00EA719D" w:rsidRDefault="00EA719D">
            <w:pPr>
              <w:jc w:val="both"/>
            </w:pPr>
            <w:r>
              <w:t>Mandatory</w:t>
            </w:r>
          </w:p>
        </w:tc>
        <w:tc>
          <w:tcPr>
            <w:tcW w:w="4654" w:type="dxa"/>
            <w:tcBorders>
              <w:top w:val="single" w:sz="4" w:space="0" w:color="auto"/>
              <w:left w:val="single" w:sz="4" w:space="0" w:color="auto"/>
              <w:bottom w:val="single" w:sz="4" w:space="0" w:color="auto"/>
              <w:right w:val="single" w:sz="4" w:space="0" w:color="auto"/>
            </w:tcBorders>
          </w:tcPr>
          <w:p w:rsidR="00EA719D" w:rsidRDefault="00EA719D" w:rsidP="00EA719D">
            <w:pPr>
              <w:jc w:val="both"/>
            </w:pPr>
            <w:r>
              <w:t xml:space="preserve">Short description of the event taken from the activator and other sources (media </w:t>
            </w:r>
            <w:proofErr w:type="spellStart"/>
            <w:r>
              <w:t>etc</w:t>
            </w:r>
            <w:proofErr w:type="spellEnd"/>
            <w:r>
              <w:t xml:space="preserve">). </w:t>
            </w:r>
          </w:p>
        </w:tc>
        <w:tc>
          <w:tcPr>
            <w:tcW w:w="2046" w:type="dxa"/>
            <w:tcBorders>
              <w:top w:val="single" w:sz="4" w:space="0" w:color="auto"/>
              <w:left w:val="single" w:sz="4" w:space="0" w:color="auto"/>
              <w:bottom w:val="single" w:sz="4" w:space="0" w:color="auto"/>
              <w:right w:val="single" w:sz="4" w:space="0" w:color="auto"/>
            </w:tcBorders>
          </w:tcPr>
          <w:p w:rsidR="00EA719D" w:rsidRDefault="00EA719D">
            <w:pPr>
              <w:jc w:val="both"/>
            </w:pPr>
          </w:p>
        </w:tc>
      </w:tr>
      <w:tr w:rsidR="00EA719D" w:rsidTr="00EA719D">
        <w:tc>
          <w:tcPr>
            <w:tcW w:w="1668" w:type="dxa"/>
            <w:tcBorders>
              <w:top w:val="single" w:sz="4" w:space="0" w:color="auto"/>
              <w:left w:val="single" w:sz="4" w:space="0" w:color="auto"/>
              <w:bottom w:val="single" w:sz="4" w:space="0" w:color="auto"/>
              <w:right w:val="single" w:sz="4" w:space="0" w:color="auto"/>
            </w:tcBorders>
          </w:tcPr>
          <w:p w:rsidR="00EA719D" w:rsidRDefault="00EA719D" w:rsidP="00C73AD3">
            <w:pPr>
              <w:jc w:val="both"/>
            </w:pPr>
            <w:r>
              <w:t>Activation date and time (UTC)</w:t>
            </w:r>
          </w:p>
        </w:tc>
        <w:tc>
          <w:tcPr>
            <w:tcW w:w="1484" w:type="dxa"/>
            <w:tcBorders>
              <w:top w:val="single" w:sz="4" w:space="0" w:color="auto"/>
              <w:left w:val="single" w:sz="4" w:space="0" w:color="auto"/>
              <w:bottom w:val="single" w:sz="4" w:space="0" w:color="auto"/>
              <w:right w:val="single" w:sz="4" w:space="0" w:color="auto"/>
            </w:tcBorders>
          </w:tcPr>
          <w:p w:rsidR="00EA719D" w:rsidRDefault="00EA719D">
            <w:pPr>
              <w:jc w:val="both"/>
            </w:pPr>
            <w:r>
              <w:t>Mandatory</w:t>
            </w:r>
          </w:p>
        </w:tc>
        <w:tc>
          <w:tcPr>
            <w:tcW w:w="4654" w:type="dxa"/>
            <w:tcBorders>
              <w:top w:val="single" w:sz="4" w:space="0" w:color="auto"/>
              <w:left w:val="single" w:sz="4" w:space="0" w:color="auto"/>
              <w:bottom w:val="single" w:sz="4" w:space="0" w:color="auto"/>
              <w:right w:val="single" w:sz="4" w:space="0" w:color="auto"/>
            </w:tcBorders>
          </w:tcPr>
          <w:p w:rsidR="00EA719D" w:rsidRDefault="00EA719D" w:rsidP="00EA719D">
            <w:pPr>
              <w:jc w:val="both"/>
            </w:pPr>
            <w:r>
              <w:t>Date and time of activation in UTC.</w:t>
            </w:r>
          </w:p>
        </w:tc>
        <w:tc>
          <w:tcPr>
            <w:tcW w:w="2046" w:type="dxa"/>
            <w:tcBorders>
              <w:top w:val="single" w:sz="4" w:space="0" w:color="auto"/>
              <w:left w:val="single" w:sz="4" w:space="0" w:color="auto"/>
              <w:bottom w:val="single" w:sz="4" w:space="0" w:color="auto"/>
              <w:right w:val="single" w:sz="4" w:space="0" w:color="auto"/>
            </w:tcBorders>
          </w:tcPr>
          <w:p w:rsidR="00EA719D" w:rsidRDefault="00EA719D">
            <w:pPr>
              <w:jc w:val="both"/>
            </w:pPr>
          </w:p>
        </w:tc>
      </w:tr>
      <w:tr w:rsidR="00A42469" w:rsidTr="00EA719D">
        <w:tc>
          <w:tcPr>
            <w:tcW w:w="1668" w:type="dxa"/>
            <w:tcBorders>
              <w:top w:val="single" w:sz="4" w:space="0" w:color="auto"/>
              <w:left w:val="single" w:sz="4" w:space="0" w:color="auto"/>
              <w:bottom w:val="single" w:sz="4" w:space="0" w:color="auto"/>
              <w:right w:val="single" w:sz="4" w:space="0" w:color="auto"/>
            </w:tcBorders>
            <w:hideMark/>
          </w:tcPr>
          <w:p w:rsidR="00A42469" w:rsidRDefault="00D9310C" w:rsidP="00C73AD3">
            <w:pPr>
              <w:jc w:val="both"/>
            </w:pPr>
            <w:r>
              <w:t>Activation Location</w:t>
            </w:r>
            <w:r w:rsidR="00A42469">
              <w:t xml:space="preserve"> (point) specified by coordinates</w:t>
            </w:r>
          </w:p>
        </w:tc>
        <w:tc>
          <w:tcPr>
            <w:tcW w:w="1484" w:type="dxa"/>
            <w:tcBorders>
              <w:top w:val="single" w:sz="4" w:space="0" w:color="auto"/>
              <w:left w:val="single" w:sz="4" w:space="0" w:color="auto"/>
              <w:bottom w:val="single" w:sz="4" w:space="0" w:color="auto"/>
              <w:right w:val="single" w:sz="4" w:space="0" w:color="auto"/>
            </w:tcBorders>
            <w:hideMark/>
          </w:tcPr>
          <w:p w:rsidR="00A42469" w:rsidRDefault="00A42469">
            <w:pPr>
              <w:jc w:val="both"/>
            </w:pPr>
            <w:r>
              <w:t>Mandatory</w:t>
            </w:r>
          </w:p>
        </w:tc>
        <w:tc>
          <w:tcPr>
            <w:tcW w:w="4654" w:type="dxa"/>
            <w:tcBorders>
              <w:top w:val="single" w:sz="4" w:space="0" w:color="auto"/>
              <w:left w:val="single" w:sz="4" w:space="0" w:color="auto"/>
              <w:bottom w:val="single" w:sz="4" w:space="0" w:color="auto"/>
              <w:right w:val="single" w:sz="4" w:space="0" w:color="auto"/>
            </w:tcBorders>
          </w:tcPr>
          <w:p w:rsidR="00C73AD3" w:rsidRDefault="00C73AD3" w:rsidP="00C73AD3">
            <w:pPr>
              <w:jc w:val="both"/>
            </w:pPr>
            <w:r>
              <w:t>The point should be placed in the “middle” of the expected mapping exercise. This serves as a rough indicator for the location.</w:t>
            </w:r>
          </w:p>
          <w:p w:rsidR="00A42469" w:rsidRDefault="00C73AD3" w:rsidP="00C73AD3">
            <w:pPr>
              <w:jc w:val="both"/>
            </w:pPr>
            <w:r>
              <w:t>This field will not</w:t>
            </w:r>
            <w:r w:rsidR="00D9310C">
              <w:t xml:space="preserve"> be</w:t>
            </w:r>
            <w:r>
              <w:t xml:space="preserve"> visible on text part of the </w:t>
            </w:r>
            <w:proofErr w:type="gramStart"/>
            <w:r>
              <w:t>feed,</w:t>
            </w:r>
            <w:proofErr w:type="gramEnd"/>
            <w:r>
              <w:t xml:space="preserve"> it is used to display th</w:t>
            </w:r>
            <w:r w:rsidR="00445856">
              <w:t>e location on the map.</w:t>
            </w:r>
            <w:r>
              <w:t xml:space="preserve"> </w:t>
            </w:r>
          </w:p>
        </w:tc>
        <w:tc>
          <w:tcPr>
            <w:tcW w:w="2046" w:type="dxa"/>
            <w:tcBorders>
              <w:top w:val="single" w:sz="4" w:space="0" w:color="auto"/>
              <w:left w:val="single" w:sz="4" w:space="0" w:color="auto"/>
              <w:bottom w:val="single" w:sz="4" w:space="0" w:color="auto"/>
              <w:right w:val="single" w:sz="4" w:space="0" w:color="auto"/>
            </w:tcBorders>
          </w:tcPr>
          <w:p w:rsidR="00A42469" w:rsidRDefault="00A42469">
            <w:pPr>
              <w:jc w:val="both"/>
            </w:pPr>
          </w:p>
        </w:tc>
      </w:tr>
      <w:tr w:rsidR="00EA719D" w:rsidTr="00EA719D">
        <w:tc>
          <w:tcPr>
            <w:tcW w:w="1668" w:type="dxa"/>
            <w:tcBorders>
              <w:top w:val="single" w:sz="4" w:space="0" w:color="auto"/>
              <w:left w:val="single" w:sz="4" w:space="0" w:color="auto"/>
              <w:bottom w:val="single" w:sz="4" w:space="0" w:color="auto"/>
              <w:right w:val="single" w:sz="4" w:space="0" w:color="auto"/>
            </w:tcBorders>
          </w:tcPr>
          <w:p w:rsidR="00EA719D" w:rsidRDefault="00EA719D" w:rsidP="00EA719D">
            <w:pPr>
              <w:jc w:val="center"/>
            </w:pPr>
            <w:r>
              <w:t>Affected Countries</w:t>
            </w:r>
          </w:p>
        </w:tc>
        <w:tc>
          <w:tcPr>
            <w:tcW w:w="1484" w:type="dxa"/>
            <w:tcBorders>
              <w:top w:val="single" w:sz="4" w:space="0" w:color="auto"/>
              <w:left w:val="single" w:sz="4" w:space="0" w:color="auto"/>
              <w:bottom w:val="single" w:sz="4" w:space="0" w:color="auto"/>
              <w:right w:val="single" w:sz="4" w:space="0" w:color="auto"/>
            </w:tcBorders>
          </w:tcPr>
          <w:p w:rsidR="00EA719D" w:rsidRDefault="00EA719D">
            <w:pPr>
              <w:jc w:val="both"/>
            </w:pPr>
            <w:r>
              <w:t>Mandatory</w:t>
            </w:r>
          </w:p>
        </w:tc>
        <w:tc>
          <w:tcPr>
            <w:tcW w:w="4654" w:type="dxa"/>
            <w:tcBorders>
              <w:top w:val="single" w:sz="4" w:space="0" w:color="auto"/>
              <w:left w:val="single" w:sz="4" w:space="0" w:color="auto"/>
              <w:bottom w:val="single" w:sz="4" w:space="0" w:color="auto"/>
              <w:right w:val="single" w:sz="4" w:space="0" w:color="auto"/>
            </w:tcBorders>
          </w:tcPr>
          <w:p w:rsidR="00EA719D" w:rsidRDefault="00EA719D">
            <w:pPr>
              <w:jc w:val="both"/>
            </w:pPr>
            <w:r>
              <w:t xml:space="preserve">Name of the </w:t>
            </w:r>
            <w:proofErr w:type="gramStart"/>
            <w:r>
              <w:t>country(</w:t>
            </w:r>
            <w:proofErr w:type="spellStart"/>
            <w:proofErr w:type="gramEnd"/>
            <w:r>
              <w:t>ies</w:t>
            </w:r>
            <w:proofErr w:type="spellEnd"/>
            <w:r>
              <w:t>) which were affected.</w:t>
            </w:r>
          </w:p>
        </w:tc>
        <w:tc>
          <w:tcPr>
            <w:tcW w:w="2046" w:type="dxa"/>
            <w:tcBorders>
              <w:top w:val="single" w:sz="4" w:space="0" w:color="auto"/>
              <w:left w:val="single" w:sz="4" w:space="0" w:color="auto"/>
              <w:bottom w:val="single" w:sz="4" w:space="0" w:color="auto"/>
              <w:right w:val="single" w:sz="4" w:space="0" w:color="auto"/>
            </w:tcBorders>
          </w:tcPr>
          <w:p w:rsidR="00EA719D" w:rsidRDefault="00EA719D">
            <w:pPr>
              <w:jc w:val="both"/>
            </w:pPr>
          </w:p>
        </w:tc>
      </w:tr>
      <w:tr w:rsidR="00EA719D" w:rsidTr="00EA719D">
        <w:tc>
          <w:tcPr>
            <w:tcW w:w="1668" w:type="dxa"/>
            <w:tcBorders>
              <w:top w:val="single" w:sz="4" w:space="0" w:color="auto"/>
              <w:left w:val="single" w:sz="4" w:space="0" w:color="auto"/>
              <w:bottom w:val="single" w:sz="4" w:space="0" w:color="auto"/>
              <w:right w:val="single" w:sz="4" w:space="0" w:color="auto"/>
            </w:tcBorders>
          </w:tcPr>
          <w:p w:rsidR="00EA719D" w:rsidRDefault="00EA719D" w:rsidP="00EA719D">
            <w:pPr>
              <w:jc w:val="center"/>
            </w:pPr>
            <w:r>
              <w:t>Affected Area</w:t>
            </w:r>
          </w:p>
        </w:tc>
        <w:tc>
          <w:tcPr>
            <w:tcW w:w="1484" w:type="dxa"/>
            <w:tcBorders>
              <w:top w:val="single" w:sz="4" w:space="0" w:color="auto"/>
              <w:left w:val="single" w:sz="4" w:space="0" w:color="auto"/>
              <w:bottom w:val="single" w:sz="4" w:space="0" w:color="auto"/>
              <w:right w:val="single" w:sz="4" w:space="0" w:color="auto"/>
            </w:tcBorders>
          </w:tcPr>
          <w:p w:rsidR="00EA719D" w:rsidRDefault="00EA719D">
            <w:pPr>
              <w:jc w:val="both"/>
            </w:pPr>
            <w:r>
              <w:t>Medium</w:t>
            </w:r>
          </w:p>
        </w:tc>
        <w:tc>
          <w:tcPr>
            <w:tcW w:w="4654" w:type="dxa"/>
            <w:tcBorders>
              <w:top w:val="single" w:sz="4" w:space="0" w:color="auto"/>
              <w:left w:val="single" w:sz="4" w:space="0" w:color="auto"/>
              <w:bottom w:val="single" w:sz="4" w:space="0" w:color="auto"/>
              <w:right w:val="single" w:sz="4" w:space="0" w:color="auto"/>
            </w:tcBorders>
          </w:tcPr>
          <w:p w:rsidR="00EA719D" w:rsidRDefault="00EA719D">
            <w:pPr>
              <w:jc w:val="both"/>
            </w:pPr>
            <w:r>
              <w:t xml:space="preserve">Verbose description of the area within the country. </w:t>
            </w:r>
          </w:p>
        </w:tc>
        <w:tc>
          <w:tcPr>
            <w:tcW w:w="2046" w:type="dxa"/>
            <w:tcBorders>
              <w:top w:val="single" w:sz="4" w:space="0" w:color="auto"/>
              <w:left w:val="single" w:sz="4" w:space="0" w:color="auto"/>
              <w:bottom w:val="single" w:sz="4" w:space="0" w:color="auto"/>
              <w:right w:val="single" w:sz="4" w:space="0" w:color="auto"/>
            </w:tcBorders>
          </w:tcPr>
          <w:p w:rsidR="00EA719D" w:rsidRDefault="00EA719D">
            <w:pPr>
              <w:jc w:val="both"/>
            </w:pPr>
          </w:p>
        </w:tc>
      </w:tr>
      <w:tr w:rsidR="00A42469" w:rsidTr="00EA719D">
        <w:tc>
          <w:tcPr>
            <w:tcW w:w="1668" w:type="dxa"/>
            <w:tcBorders>
              <w:top w:val="single" w:sz="4" w:space="0" w:color="auto"/>
              <w:left w:val="single" w:sz="4" w:space="0" w:color="auto"/>
              <w:bottom w:val="single" w:sz="4" w:space="0" w:color="auto"/>
              <w:right w:val="single" w:sz="4" w:space="0" w:color="auto"/>
            </w:tcBorders>
            <w:hideMark/>
          </w:tcPr>
          <w:p w:rsidR="00A42469" w:rsidRDefault="00A42469">
            <w:pPr>
              <w:jc w:val="both"/>
            </w:pPr>
            <w:r>
              <w:t>GLIDE number</w:t>
            </w:r>
          </w:p>
        </w:tc>
        <w:tc>
          <w:tcPr>
            <w:tcW w:w="1484" w:type="dxa"/>
            <w:tcBorders>
              <w:top w:val="single" w:sz="4" w:space="0" w:color="auto"/>
              <w:left w:val="single" w:sz="4" w:space="0" w:color="auto"/>
              <w:bottom w:val="single" w:sz="4" w:space="0" w:color="auto"/>
              <w:right w:val="single" w:sz="4" w:space="0" w:color="auto"/>
            </w:tcBorders>
            <w:hideMark/>
          </w:tcPr>
          <w:p w:rsidR="00A42469" w:rsidRDefault="00A42469" w:rsidP="00F408BF">
            <w:r>
              <w:t>Medium</w:t>
            </w:r>
          </w:p>
        </w:tc>
        <w:tc>
          <w:tcPr>
            <w:tcW w:w="4654" w:type="dxa"/>
            <w:tcBorders>
              <w:top w:val="single" w:sz="4" w:space="0" w:color="auto"/>
              <w:left w:val="single" w:sz="4" w:space="0" w:color="auto"/>
              <w:bottom w:val="single" w:sz="4" w:space="0" w:color="auto"/>
              <w:right w:val="single" w:sz="4" w:space="0" w:color="auto"/>
            </w:tcBorders>
          </w:tcPr>
          <w:p w:rsidR="00A42469" w:rsidRDefault="00C73AD3">
            <w:pPr>
              <w:jc w:val="both"/>
            </w:pPr>
            <w:r>
              <w:t>If known, is should be used, otherwise it will be empty field.</w:t>
            </w:r>
          </w:p>
        </w:tc>
        <w:tc>
          <w:tcPr>
            <w:tcW w:w="2046" w:type="dxa"/>
            <w:tcBorders>
              <w:top w:val="single" w:sz="4" w:space="0" w:color="auto"/>
              <w:left w:val="single" w:sz="4" w:space="0" w:color="auto"/>
              <w:bottom w:val="single" w:sz="4" w:space="0" w:color="auto"/>
              <w:right w:val="single" w:sz="4" w:space="0" w:color="auto"/>
            </w:tcBorders>
          </w:tcPr>
          <w:p w:rsidR="00A42469" w:rsidRDefault="00A42469">
            <w:pPr>
              <w:jc w:val="both"/>
            </w:pPr>
          </w:p>
        </w:tc>
      </w:tr>
      <w:tr w:rsidR="00EA719D" w:rsidTr="00EA719D">
        <w:tc>
          <w:tcPr>
            <w:tcW w:w="1668" w:type="dxa"/>
            <w:tcBorders>
              <w:top w:val="single" w:sz="4" w:space="0" w:color="auto"/>
              <w:left w:val="single" w:sz="4" w:space="0" w:color="auto"/>
              <w:bottom w:val="single" w:sz="4" w:space="0" w:color="auto"/>
              <w:right w:val="single" w:sz="4" w:space="0" w:color="auto"/>
            </w:tcBorders>
          </w:tcPr>
          <w:p w:rsidR="00EA719D" w:rsidRDefault="00EA719D">
            <w:r>
              <w:t>Dedicated mechanism (</w:t>
            </w:r>
          </w:p>
          <w:p w:rsidR="00EA719D" w:rsidRDefault="00EA719D" w:rsidP="00EA719D">
            <w:pPr>
              <w:jc w:val="both"/>
            </w:pPr>
            <w:r>
              <w:t>Int. Charter, EMS, Sent. Asia, )</w:t>
            </w:r>
          </w:p>
        </w:tc>
        <w:tc>
          <w:tcPr>
            <w:tcW w:w="1484" w:type="dxa"/>
            <w:tcBorders>
              <w:top w:val="single" w:sz="4" w:space="0" w:color="auto"/>
              <w:left w:val="single" w:sz="4" w:space="0" w:color="auto"/>
              <w:bottom w:val="single" w:sz="4" w:space="0" w:color="auto"/>
              <w:right w:val="single" w:sz="4" w:space="0" w:color="auto"/>
            </w:tcBorders>
          </w:tcPr>
          <w:p w:rsidR="00EA719D" w:rsidRDefault="00EA719D">
            <w:pPr>
              <w:jc w:val="both"/>
            </w:pPr>
            <w:r>
              <w:t>Mandatory</w:t>
            </w:r>
          </w:p>
        </w:tc>
        <w:tc>
          <w:tcPr>
            <w:tcW w:w="4654" w:type="dxa"/>
            <w:tcBorders>
              <w:top w:val="single" w:sz="4" w:space="0" w:color="auto"/>
              <w:left w:val="single" w:sz="4" w:space="0" w:color="auto"/>
              <w:bottom w:val="single" w:sz="4" w:space="0" w:color="auto"/>
              <w:right w:val="single" w:sz="4" w:space="0" w:color="auto"/>
            </w:tcBorders>
          </w:tcPr>
          <w:p w:rsidR="00EA719D" w:rsidRDefault="00EA719D">
            <w:pPr>
              <w:jc w:val="both"/>
            </w:pPr>
            <w:r>
              <w:t>The name of the mechanism which was activated.</w:t>
            </w:r>
          </w:p>
        </w:tc>
        <w:tc>
          <w:tcPr>
            <w:tcW w:w="2046" w:type="dxa"/>
            <w:tcBorders>
              <w:top w:val="single" w:sz="4" w:space="0" w:color="auto"/>
              <w:left w:val="single" w:sz="4" w:space="0" w:color="auto"/>
              <w:bottom w:val="single" w:sz="4" w:space="0" w:color="auto"/>
              <w:right w:val="single" w:sz="4" w:space="0" w:color="auto"/>
            </w:tcBorders>
          </w:tcPr>
          <w:p w:rsidR="00EA719D" w:rsidRDefault="00EA719D">
            <w:pPr>
              <w:jc w:val="both"/>
            </w:pPr>
          </w:p>
        </w:tc>
      </w:tr>
      <w:tr w:rsidR="00EA719D" w:rsidTr="00EA719D">
        <w:tc>
          <w:tcPr>
            <w:tcW w:w="1668" w:type="dxa"/>
            <w:tcBorders>
              <w:top w:val="single" w:sz="4" w:space="0" w:color="auto"/>
              <w:left w:val="single" w:sz="4" w:space="0" w:color="auto"/>
              <w:bottom w:val="single" w:sz="4" w:space="0" w:color="auto"/>
              <w:right w:val="single" w:sz="4" w:space="0" w:color="auto"/>
            </w:tcBorders>
          </w:tcPr>
          <w:p w:rsidR="00EA719D" w:rsidRDefault="00EA719D">
            <w:pPr>
              <w:jc w:val="both"/>
            </w:pPr>
            <w:r>
              <w:t>Links</w:t>
            </w:r>
          </w:p>
        </w:tc>
        <w:tc>
          <w:tcPr>
            <w:tcW w:w="1484" w:type="dxa"/>
            <w:tcBorders>
              <w:top w:val="single" w:sz="4" w:space="0" w:color="auto"/>
              <w:left w:val="single" w:sz="4" w:space="0" w:color="auto"/>
              <w:bottom w:val="single" w:sz="4" w:space="0" w:color="auto"/>
              <w:right w:val="single" w:sz="4" w:space="0" w:color="auto"/>
            </w:tcBorders>
          </w:tcPr>
          <w:p w:rsidR="00EA719D" w:rsidRDefault="00EA719D">
            <w:pPr>
              <w:jc w:val="both"/>
            </w:pPr>
          </w:p>
        </w:tc>
        <w:tc>
          <w:tcPr>
            <w:tcW w:w="4654" w:type="dxa"/>
            <w:tcBorders>
              <w:top w:val="single" w:sz="4" w:space="0" w:color="auto"/>
              <w:left w:val="single" w:sz="4" w:space="0" w:color="auto"/>
              <w:bottom w:val="single" w:sz="4" w:space="0" w:color="auto"/>
              <w:right w:val="single" w:sz="4" w:space="0" w:color="auto"/>
            </w:tcBorders>
          </w:tcPr>
          <w:p w:rsidR="00EA719D" w:rsidRDefault="00EA719D">
            <w:pPr>
              <w:jc w:val="both"/>
            </w:pPr>
          </w:p>
        </w:tc>
        <w:tc>
          <w:tcPr>
            <w:tcW w:w="2046" w:type="dxa"/>
            <w:tcBorders>
              <w:top w:val="single" w:sz="4" w:space="0" w:color="auto"/>
              <w:left w:val="single" w:sz="4" w:space="0" w:color="auto"/>
              <w:bottom w:val="single" w:sz="4" w:space="0" w:color="auto"/>
              <w:right w:val="single" w:sz="4" w:space="0" w:color="auto"/>
            </w:tcBorders>
          </w:tcPr>
          <w:p w:rsidR="00EA719D" w:rsidRDefault="00EA719D">
            <w:pPr>
              <w:jc w:val="both"/>
            </w:pPr>
          </w:p>
        </w:tc>
      </w:tr>
      <w:tr w:rsidR="00EA719D" w:rsidTr="00EA719D">
        <w:tc>
          <w:tcPr>
            <w:tcW w:w="1668" w:type="dxa"/>
            <w:tcBorders>
              <w:top w:val="single" w:sz="4" w:space="0" w:color="auto"/>
              <w:left w:val="single" w:sz="4" w:space="0" w:color="auto"/>
              <w:bottom w:val="single" w:sz="4" w:space="0" w:color="auto"/>
              <w:right w:val="single" w:sz="4" w:space="0" w:color="auto"/>
            </w:tcBorders>
          </w:tcPr>
          <w:p w:rsidR="00EA719D" w:rsidRDefault="00EA719D">
            <w:pPr>
              <w:jc w:val="both"/>
            </w:pPr>
            <w:r>
              <w:t>Activation Page</w:t>
            </w:r>
          </w:p>
        </w:tc>
        <w:tc>
          <w:tcPr>
            <w:tcW w:w="1484" w:type="dxa"/>
            <w:tcBorders>
              <w:top w:val="single" w:sz="4" w:space="0" w:color="auto"/>
              <w:left w:val="single" w:sz="4" w:space="0" w:color="auto"/>
              <w:bottom w:val="single" w:sz="4" w:space="0" w:color="auto"/>
              <w:right w:val="single" w:sz="4" w:space="0" w:color="auto"/>
            </w:tcBorders>
          </w:tcPr>
          <w:p w:rsidR="00EA719D" w:rsidRDefault="00EA719D">
            <w:pPr>
              <w:jc w:val="both"/>
            </w:pPr>
            <w:r>
              <w:t>Medium</w:t>
            </w:r>
          </w:p>
        </w:tc>
        <w:tc>
          <w:tcPr>
            <w:tcW w:w="4654" w:type="dxa"/>
            <w:tcBorders>
              <w:top w:val="single" w:sz="4" w:space="0" w:color="auto"/>
              <w:left w:val="single" w:sz="4" w:space="0" w:color="auto"/>
              <w:bottom w:val="single" w:sz="4" w:space="0" w:color="auto"/>
              <w:right w:val="single" w:sz="4" w:space="0" w:color="auto"/>
            </w:tcBorders>
          </w:tcPr>
          <w:p w:rsidR="00EA719D" w:rsidRDefault="00EA719D">
            <w:pPr>
              <w:jc w:val="both"/>
            </w:pPr>
            <w:r>
              <w:t xml:space="preserve">Link to the activation where the other information and products are available. </w:t>
            </w:r>
          </w:p>
        </w:tc>
        <w:tc>
          <w:tcPr>
            <w:tcW w:w="2046" w:type="dxa"/>
            <w:tcBorders>
              <w:top w:val="single" w:sz="4" w:space="0" w:color="auto"/>
              <w:left w:val="single" w:sz="4" w:space="0" w:color="auto"/>
              <w:bottom w:val="single" w:sz="4" w:space="0" w:color="auto"/>
              <w:right w:val="single" w:sz="4" w:space="0" w:color="auto"/>
            </w:tcBorders>
          </w:tcPr>
          <w:p w:rsidR="00EA719D" w:rsidRDefault="00EA719D">
            <w:pPr>
              <w:jc w:val="both"/>
            </w:pPr>
          </w:p>
        </w:tc>
      </w:tr>
      <w:tr w:rsidR="00EA719D" w:rsidTr="00EA719D">
        <w:tc>
          <w:tcPr>
            <w:tcW w:w="1668" w:type="dxa"/>
            <w:tcBorders>
              <w:top w:val="single" w:sz="4" w:space="0" w:color="auto"/>
              <w:left w:val="single" w:sz="4" w:space="0" w:color="auto"/>
              <w:bottom w:val="single" w:sz="4" w:space="0" w:color="auto"/>
              <w:right w:val="single" w:sz="4" w:space="0" w:color="auto"/>
            </w:tcBorders>
            <w:hideMark/>
          </w:tcPr>
          <w:p w:rsidR="00EA719D" w:rsidRDefault="00EA719D" w:rsidP="00EA719D">
            <w:pPr>
              <w:jc w:val="both"/>
            </w:pPr>
            <w:r>
              <w:t xml:space="preserve">Activation </w:t>
            </w:r>
            <w:proofErr w:type="spellStart"/>
            <w:r>
              <w:t>GeoRSS</w:t>
            </w:r>
            <w:proofErr w:type="spellEnd"/>
          </w:p>
        </w:tc>
        <w:tc>
          <w:tcPr>
            <w:tcW w:w="1484" w:type="dxa"/>
            <w:tcBorders>
              <w:top w:val="single" w:sz="4" w:space="0" w:color="auto"/>
              <w:left w:val="single" w:sz="4" w:space="0" w:color="auto"/>
              <w:bottom w:val="single" w:sz="4" w:space="0" w:color="auto"/>
              <w:right w:val="single" w:sz="4" w:space="0" w:color="auto"/>
            </w:tcBorders>
            <w:hideMark/>
          </w:tcPr>
          <w:p w:rsidR="00EA719D" w:rsidRDefault="00EA719D">
            <w:pPr>
              <w:jc w:val="both"/>
            </w:pPr>
            <w:r>
              <w:t>Mandatory</w:t>
            </w:r>
          </w:p>
        </w:tc>
        <w:tc>
          <w:tcPr>
            <w:tcW w:w="4654" w:type="dxa"/>
            <w:tcBorders>
              <w:top w:val="single" w:sz="4" w:space="0" w:color="auto"/>
              <w:left w:val="single" w:sz="4" w:space="0" w:color="auto"/>
              <w:bottom w:val="single" w:sz="4" w:space="0" w:color="auto"/>
              <w:right w:val="single" w:sz="4" w:space="0" w:color="auto"/>
            </w:tcBorders>
          </w:tcPr>
          <w:p w:rsidR="00EA719D" w:rsidRDefault="00EA719D">
            <w:pPr>
              <w:jc w:val="both"/>
            </w:pPr>
            <w:r>
              <w:t xml:space="preserve">Link to the “Feed </w:t>
            </w:r>
            <w:proofErr w:type="gramStart"/>
            <w:r>
              <w:t>for one activation</w:t>
            </w:r>
            <w:proofErr w:type="gramEnd"/>
            <w:r>
              <w:t>”. The users can subscribe it to get information during the activation evolution.</w:t>
            </w:r>
          </w:p>
        </w:tc>
        <w:tc>
          <w:tcPr>
            <w:tcW w:w="2046" w:type="dxa"/>
            <w:tcBorders>
              <w:top w:val="single" w:sz="4" w:space="0" w:color="auto"/>
              <w:left w:val="single" w:sz="4" w:space="0" w:color="auto"/>
              <w:bottom w:val="single" w:sz="4" w:space="0" w:color="auto"/>
              <w:right w:val="single" w:sz="4" w:space="0" w:color="auto"/>
            </w:tcBorders>
          </w:tcPr>
          <w:p w:rsidR="00EA719D" w:rsidRDefault="00EA719D">
            <w:pPr>
              <w:jc w:val="both"/>
            </w:pPr>
          </w:p>
        </w:tc>
      </w:tr>
    </w:tbl>
    <w:p w:rsidR="0088049A" w:rsidRDefault="0088049A" w:rsidP="0088049A">
      <w:pPr>
        <w:pStyle w:val="Heading1"/>
        <w:numPr>
          <w:ilvl w:val="0"/>
          <w:numId w:val="23"/>
        </w:numPr>
      </w:pPr>
      <w:r>
        <w:lastRenderedPageBreak/>
        <w:t xml:space="preserve">Feed for </w:t>
      </w:r>
      <w:r w:rsidR="00A821DF">
        <w:t>individual</w:t>
      </w:r>
      <w:r>
        <w:t xml:space="preserve"> activation</w:t>
      </w:r>
    </w:p>
    <w:p w:rsidR="004F2FF5" w:rsidRDefault="00D42F21" w:rsidP="00221C2A">
      <w:pPr>
        <w:jc w:val="both"/>
        <w:rPr>
          <w:lang w:val="en-GB"/>
        </w:rPr>
      </w:pPr>
      <w:r>
        <w:rPr>
          <w:lang w:val="en-GB"/>
        </w:rPr>
        <w:t xml:space="preserve">The feed for </w:t>
      </w:r>
      <w:r w:rsidR="00A821DF">
        <w:rPr>
          <w:lang w:val="en-GB"/>
        </w:rPr>
        <w:t>individual</w:t>
      </w:r>
      <w:r>
        <w:rPr>
          <w:lang w:val="en-GB"/>
        </w:rPr>
        <w:t xml:space="preserve"> activation serves to provide detailed information related </w:t>
      </w:r>
      <w:proofErr w:type="gramStart"/>
      <w:r>
        <w:rPr>
          <w:lang w:val="en-GB"/>
        </w:rPr>
        <w:t>to one activation</w:t>
      </w:r>
      <w:proofErr w:type="gramEnd"/>
      <w:r>
        <w:rPr>
          <w:lang w:val="en-GB"/>
        </w:rPr>
        <w:t xml:space="preserve"> in near-real time. It serves for quick understanding which areas are covered</w:t>
      </w:r>
      <w:r w:rsidR="008B3CC7">
        <w:rPr>
          <w:lang w:val="en-GB"/>
        </w:rPr>
        <w:t>, what kind of satellite imagery is requested/delivered</w:t>
      </w:r>
      <w:r>
        <w:rPr>
          <w:lang w:val="en-GB"/>
        </w:rPr>
        <w:t xml:space="preserve"> and what </w:t>
      </w:r>
      <w:proofErr w:type="gramStart"/>
      <w:r>
        <w:rPr>
          <w:lang w:val="en-GB"/>
        </w:rPr>
        <w:t>kind of maps are</w:t>
      </w:r>
      <w:proofErr w:type="gramEnd"/>
      <w:r>
        <w:rPr>
          <w:lang w:val="en-GB"/>
        </w:rPr>
        <w:t xml:space="preserve"> produced. </w:t>
      </w:r>
    </w:p>
    <w:p w:rsidR="008B3CC7" w:rsidRDefault="008B3CC7" w:rsidP="00221C2A">
      <w:pPr>
        <w:jc w:val="both"/>
        <w:rPr>
          <w:lang w:val="en-GB"/>
        </w:rPr>
      </w:pPr>
      <w:r>
        <w:rPr>
          <w:lang w:val="en-GB"/>
        </w:rPr>
        <w:t>It has three types of items:</w:t>
      </w:r>
    </w:p>
    <w:p w:rsidR="008B3CC7" w:rsidRDefault="008B3CC7" w:rsidP="00221C2A">
      <w:pPr>
        <w:pStyle w:val="ListParagraph"/>
        <w:numPr>
          <w:ilvl w:val="0"/>
          <w:numId w:val="24"/>
        </w:numPr>
        <w:jc w:val="both"/>
        <w:rPr>
          <w:lang w:val="en-GB"/>
        </w:rPr>
      </w:pPr>
      <w:r>
        <w:rPr>
          <w:lang w:val="en-GB"/>
        </w:rPr>
        <w:t>Area of Interest</w:t>
      </w:r>
      <w:r w:rsidR="00114081">
        <w:rPr>
          <w:lang w:val="en-GB"/>
        </w:rPr>
        <w:t xml:space="preserve">. Shows planning of the satellite data and </w:t>
      </w:r>
      <w:r w:rsidR="00715C1B">
        <w:rPr>
          <w:lang w:val="en-GB"/>
        </w:rPr>
        <w:t>intended products</w:t>
      </w:r>
      <w:r w:rsidR="00A9038D">
        <w:rPr>
          <w:lang w:val="en-GB"/>
        </w:rPr>
        <w:t>.</w:t>
      </w:r>
    </w:p>
    <w:p w:rsidR="008B3CC7" w:rsidRDefault="008B3CC7" w:rsidP="00221C2A">
      <w:pPr>
        <w:pStyle w:val="ListParagraph"/>
        <w:numPr>
          <w:ilvl w:val="0"/>
          <w:numId w:val="24"/>
        </w:numPr>
        <w:jc w:val="both"/>
        <w:rPr>
          <w:lang w:val="en-GB"/>
        </w:rPr>
      </w:pPr>
      <w:r>
        <w:rPr>
          <w:lang w:val="en-GB"/>
        </w:rPr>
        <w:t>Coverage of satellite data</w:t>
      </w:r>
      <w:r w:rsidR="00715C1B">
        <w:rPr>
          <w:lang w:val="en-GB"/>
        </w:rPr>
        <w:t xml:space="preserve"> (shows the metadata about received satellite data)</w:t>
      </w:r>
    </w:p>
    <w:p w:rsidR="008B3CC7" w:rsidRDefault="008B3CC7" w:rsidP="00221C2A">
      <w:pPr>
        <w:pStyle w:val="ListParagraph"/>
        <w:numPr>
          <w:ilvl w:val="0"/>
          <w:numId w:val="24"/>
        </w:numPr>
        <w:jc w:val="both"/>
        <w:rPr>
          <w:lang w:val="en-GB"/>
        </w:rPr>
      </w:pPr>
      <w:r>
        <w:rPr>
          <w:lang w:val="en-GB"/>
        </w:rPr>
        <w:t>Map coverage</w:t>
      </w:r>
      <w:r w:rsidR="00715C1B">
        <w:rPr>
          <w:lang w:val="en-GB"/>
        </w:rPr>
        <w:t xml:space="preserve"> (shows metadata about the produced maps)</w:t>
      </w:r>
    </w:p>
    <w:p w:rsidR="004F2FF5" w:rsidRDefault="004F2FF5" w:rsidP="004F2FF5">
      <w:pPr>
        <w:rPr>
          <w:lang w:val="en-GB"/>
        </w:rPr>
      </w:pPr>
    </w:p>
    <w:p w:rsidR="004F2FF5" w:rsidRPr="00D9310C" w:rsidRDefault="00D9310C" w:rsidP="00D9310C">
      <w:pPr>
        <w:pStyle w:val="ListParagraph"/>
        <w:numPr>
          <w:ilvl w:val="0"/>
          <w:numId w:val="25"/>
        </w:numPr>
        <w:rPr>
          <w:lang w:val="en-GB"/>
        </w:rPr>
      </w:pPr>
      <w:r>
        <w:rPr>
          <w:lang w:val="en-GB"/>
        </w:rPr>
        <w:t xml:space="preserve">Area of Interest </w:t>
      </w:r>
      <w:r w:rsidR="0001040C">
        <w:rPr>
          <w:lang w:val="en-GB"/>
        </w:rPr>
        <w:t>Items</w:t>
      </w:r>
    </w:p>
    <w:tbl>
      <w:tblPr>
        <w:tblStyle w:val="TableGrid"/>
        <w:tblW w:w="0" w:type="auto"/>
        <w:tblLook w:val="04A0" w:firstRow="1" w:lastRow="0" w:firstColumn="1" w:lastColumn="0" w:noHBand="0" w:noVBand="1"/>
      </w:tblPr>
      <w:tblGrid>
        <w:gridCol w:w="1668"/>
        <w:gridCol w:w="1484"/>
        <w:gridCol w:w="4653"/>
        <w:gridCol w:w="2047"/>
      </w:tblGrid>
      <w:tr w:rsidR="00CB72B8" w:rsidTr="00CC5F6E">
        <w:tc>
          <w:tcPr>
            <w:tcW w:w="1668" w:type="dxa"/>
            <w:tcBorders>
              <w:top w:val="single" w:sz="4" w:space="0" w:color="auto"/>
              <w:left w:val="single" w:sz="4" w:space="0" w:color="auto"/>
              <w:bottom w:val="single" w:sz="4" w:space="0" w:color="auto"/>
              <w:right w:val="single" w:sz="4" w:space="0" w:color="auto"/>
            </w:tcBorders>
            <w:hideMark/>
          </w:tcPr>
          <w:p w:rsidR="00CB72B8" w:rsidRDefault="00CB72B8">
            <w:pPr>
              <w:jc w:val="both"/>
            </w:pPr>
            <w:r>
              <w:t>Field</w:t>
            </w:r>
          </w:p>
        </w:tc>
        <w:tc>
          <w:tcPr>
            <w:tcW w:w="1484" w:type="dxa"/>
            <w:tcBorders>
              <w:top w:val="single" w:sz="4" w:space="0" w:color="auto"/>
              <w:left w:val="single" w:sz="4" w:space="0" w:color="auto"/>
              <w:bottom w:val="single" w:sz="4" w:space="0" w:color="auto"/>
              <w:right w:val="single" w:sz="4" w:space="0" w:color="auto"/>
            </w:tcBorders>
            <w:hideMark/>
          </w:tcPr>
          <w:p w:rsidR="00CB72B8" w:rsidRDefault="00CB72B8">
            <w:pPr>
              <w:jc w:val="both"/>
            </w:pPr>
            <w:r>
              <w:t>Priority</w:t>
            </w:r>
          </w:p>
        </w:tc>
        <w:tc>
          <w:tcPr>
            <w:tcW w:w="4653" w:type="dxa"/>
            <w:tcBorders>
              <w:top w:val="single" w:sz="4" w:space="0" w:color="auto"/>
              <w:left w:val="single" w:sz="4" w:space="0" w:color="auto"/>
              <w:bottom w:val="single" w:sz="4" w:space="0" w:color="auto"/>
              <w:right w:val="single" w:sz="4" w:space="0" w:color="auto"/>
            </w:tcBorders>
            <w:hideMark/>
          </w:tcPr>
          <w:p w:rsidR="00CB72B8" w:rsidRDefault="00CB72B8">
            <w:pPr>
              <w:jc w:val="both"/>
            </w:pPr>
            <w:r>
              <w:t>Explanation</w:t>
            </w:r>
          </w:p>
        </w:tc>
        <w:tc>
          <w:tcPr>
            <w:tcW w:w="2047" w:type="dxa"/>
            <w:tcBorders>
              <w:top w:val="single" w:sz="4" w:space="0" w:color="auto"/>
              <w:left w:val="single" w:sz="4" w:space="0" w:color="auto"/>
              <w:bottom w:val="single" w:sz="4" w:space="0" w:color="auto"/>
              <w:right w:val="single" w:sz="4" w:space="0" w:color="auto"/>
            </w:tcBorders>
            <w:hideMark/>
          </w:tcPr>
          <w:p w:rsidR="00CB72B8" w:rsidRDefault="00CB72B8">
            <w:pPr>
              <w:jc w:val="both"/>
            </w:pPr>
            <w:r>
              <w:t>Notes</w:t>
            </w:r>
          </w:p>
        </w:tc>
      </w:tr>
      <w:tr w:rsidR="00CB72B8" w:rsidTr="00CC5F6E">
        <w:tc>
          <w:tcPr>
            <w:tcW w:w="1668" w:type="dxa"/>
            <w:tcBorders>
              <w:top w:val="single" w:sz="4" w:space="0" w:color="auto"/>
              <w:left w:val="single" w:sz="4" w:space="0" w:color="auto"/>
              <w:bottom w:val="single" w:sz="4" w:space="0" w:color="auto"/>
              <w:right w:val="single" w:sz="4" w:space="0" w:color="auto"/>
            </w:tcBorders>
            <w:hideMark/>
          </w:tcPr>
          <w:p w:rsidR="00CB72B8" w:rsidRDefault="00D9310C">
            <w:pPr>
              <w:jc w:val="both"/>
            </w:pPr>
            <w:r>
              <w:t>Area of Interest</w:t>
            </w:r>
          </w:p>
        </w:tc>
        <w:tc>
          <w:tcPr>
            <w:tcW w:w="1484" w:type="dxa"/>
            <w:tcBorders>
              <w:top w:val="single" w:sz="4" w:space="0" w:color="auto"/>
              <w:left w:val="single" w:sz="4" w:space="0" w:color="auto"/>
              <w:bottom w:val="single" w:sz="4" w:space="0" w:color="auto"/>
              <w:right w:val="single" w:sz="4" w:space="0" w:color="auto"/>
            </w:tcBorders>
            <w:hideMark/>
          </w:tcPr>
          <w:p w:rsidR="00CB72B8" w:rsidRDefault="00CB72B8">
            <w:pPr>
              <w:jc w:val="both"/>
            </w:pPr>
            <w:r>
              <w:t>Mandatory</w:t>
            </w:r>
          </w:p>
        </w:tc>
        <w:tc>
          <w:tcPr>
            <w:tcW w:w="4653" w:type="dxa"/>
            <w:tcBorders>
              <w:top w:val="single" w:sz="4" w:space="0" w:color="auto"/>
              <w:left w:val="single" w:sz="4" w:space="0" w:color="auto"/>
              <w:bottom w:val="single" w:sz="4" w:space="0" w:color="auto"/>
              <w:right w:val="single" w:sz="4" w:space="0" w:color="auto"/>
            </w:tcBorders>
            <w:hideMark/>
          </w:tcPr>
          <w:p w:rsidR="00CB72B8" w:rsidRDefault="00D9310C" w:rsidP="00D9310C">
            <w:pPr>
              <w:jc w:val="both"/>
            </w:pPr>
            <w:r>
              <w:t xml:space="preserve">Polygon which shows area which should be covered with the mapping exercise. This field will not be visible on text part of the </w:t>
            </w:r>
            <w:proofErr w:type="gramStart"/>
            <w:r>
              <w:t>feed,</w:t>
            </w:r>
            <w:proofErr w:type="gramEnd"/>
            <w:r>
              <w:t xml:space="preserve"> it is used to display the polygon on the map.  </w:t>
            </w:r>
          </w:p>
        </w:tc>
        <w:tc>
          <w:tcPr>
            <w:tcW w:w="2047" w:type="dxa"/>
            <w:tcBorders>
              <w:top w:val="single" w:sz="4" w:space="0" w:color="auto"/>
              <w:left w:val="single" w:sz="4" w:space="0" w:color="auto"/>
              <w:bottom w:val="single" w:sz="4" w:space="0" w:color="auto"/>
              <w:right w:val="single" w:sz="4" w:space="0" w:color="auto"/>
            </w:tcBorders>
          </w:tcPr>
          <w:p w:rsidR="00CB72B8" w:rsidRDefault="00CB72B8">
            <w:pPr>
              <w:jc w:val="both"/>
            </w:pPr>
          </w:p>
        </w:tc>
      </w:tr>
      <w:tr w:rsidR="00CB72B8" w:rsidTr="00CC5F6E">
        <w:tc>
          <w:tcPr>
            <w:tcW w:w="1668" w:type="dxa"/>
            <w:tcBorders>
              <w:top w:val="single" w:sz="4" w:space="0" w:color="auto"/>
              <w:left w:val="single" w:sz="4" w:space="0" w:color="auto"/>
              <w:bottom w:val="single" w:sz="4" w:space="0" w:color="auto"/>
              <w:right w:val="single" w:sz="4" w:space="0" w:color="auto"/>
            </w:tcBorders>
            <w:hideMark/>
          </w:tcPr>
          <w:p w:rsidR="00CB72B8" w:rsidRDefault="00114081">
            <w:pPr>
              <w:jc w:val="both"/>
            </w:pPr>
            <w:r>
              <w:t>Name of AOI</w:t>
            </w:r>
          </w:p>
        </w:tc>
        <w:tc>
          <w:tcPr>
            <w:tcW w:w="1484" w:type="dxa"/>
            <w:tcBorders>
              <w:top w:val="single" w:sz="4" w:space="0" w:color="auto"/>
              <w:left w:val="single" w:sz="4" w:space="0" w:color="auto"/>
              <w:bottom w:val="single" w:sz="4" w:space="0" w:color="auto"/>
              <w:right w:val="single" w:sz="4" w:space="0" w:color="auto"/>
            </w:tcBorders>
            <w:hideMark/>
          </w:tcPr>
          <w:p w:rsidR="00CB72B8" w:rsidRDefault="00CB72B8">
            <w:pPr>
              <w:jc w:val="both"/>
            </w:pPr>
            <w:r>
              <w:t>Mandatory</w:t>
            </w:r>
          </w:p>
        </w:tc>
        <w:tc>
          <w:tcPr>
            <w:tcW w:w="4653" w:type="dxa"/>
            <w:tcBorders>
              <w:top w:val="single" w:sz="4" w:space="0" w:color="auto"/>
              <w:left w:val="single" w:sz="4" w:space="0" w:color="auto"/>
              <w:bottom w:val="single" w:sz="4" w:space="0" w:color="auto"/>
              <w:right w:val="single" w:sz="4" w:space="0" w:color="auto"/>
            </w:tcBorders>
            <w:hideMark/>
          </w:tcPr>
          <w:p w:rsidR="00CB72B8" w:rsidRDefault="00114081">
            <w:pPr>
              <w:jc w:val="both"/>
            </w:pPr>
            <w:r>
              <w:t xml:space="preserve">Name of the </w:t>
            </w:r>
            <w:proofErr w:type="spellStart"/>
            <w:r>
              <w:t>aoi</w:t>
            </w:r>
            <w:proofErr w:type="spellEnd"/>
            <w:r>
              <w:t xml:space="preserve">. It should be the name of the place (village, town, </w:t>
            </w:r>
            <w:proofErr w:type="gramStart"/>
            <w:r>
              <w:t>region</w:t>
            </w:r>
            <w:proofErr w:type="gramEnd"/>
            <w:r>
              <w:t xml:space="preserve">) which is intended to be covered. </w:t>
            </w:r>
          </w:p>
        </w:tc>
        <w:tc>
          <w:tcPr>
            <w:tcW w:w="2047" w:type="dxa"/>
            <w:tcBorders>
              <w:top w:val="single" w:sz="4" w:space="0" w:color="auto"/>
              <w:left w:val="single" w:sz="4" w:space="0" w:color="auto"/>
              <w:bottom w:val="single" w:sz="4" w:space="0" w:color="auto"/>
              <w:right w:val="single" w:sz="4" w:space="0" w:color="auto"/>
            </w:tcBorders>
          </w:tcPr>
          <w:p w:rsidR="00CB72B8" w:rsidRDefault="00CB72B8">
            <w:pPr>
              <w:jc w:val="both"/>
            </w:pPr>
          </w:p>
        </w:tc>
      </w:tr>
      <w:tr w:rsidR="00CB72B8" w:rsidTr="00CC5F6E">
        <w:tc>
          <w:tcPr>
            <w:tcW w:w="1668" w:type="dxa"/>
            <w:tcBorders>
              <w:top w:val="single" w:sz="4" w:space="0" w:color="auto"/>
              <w:left w:val="single" w:sz="4" w:space="0" w:color="auto"/>
              <w:bottom w:val="single" w:sz="4" w:space="0" w:color="auto"/>
              <w:right w:val="single" w:sz="4" w:space="0" w:color="auto"/>
            </w:tcBorders>
            <w:hideMark/>
          </w:tcPr>
          <w:p w:rsidR="00CB72B8" w:rsidRDefault="00CC5F6E">
            <w:pPr>
              <w:jc w:val="both"/>
            </w:pPr>
            <w:r>
              <w:t xml:space="preserve">Planned </w:t>
            </w:r>
            <w:r w:rsidR="00114081">
              <w:t>Map types</w:t>
            </w:r>
          </w:p>
        </w:tc>
        <w:tc>
          <w:tcPr>
            <w:tcW w:w="1484" w:type="dxa"/>
            <w:tcBorders>
              <w:top w:val="single" w:sz="4" w:space="0" w:color="auto"/>
              <w:left w:val="single" w:sz="4" w:space="0" w:color="auto"/>
              <w:bottom w:val="single" w:sz="4" w:space="0" w:color="auto"/>
              <w:right w:val="single" w:sz="4" w:space="0" w:color="auto"/>
            </w:tcBorders>
            <w:hideMark/>
          </w:tcPr>
          <w:p w:rsidR="00CB72B8" w:rsidRDefault="00114081">
            <w:pPr>
              <w:jc w:val="both"/>
            </w:pPr>
            <w:r>
              <w:t>Mandatory</w:t>
            </w:r>
          </w:p>
        </w:tc>
        <w:tc>
          <w:tcPr>
            <w:tcW w:w="4653" w:type="dxa"/>
            <w:tcBorders>
              <w:top w:val="single" w:sz="4" w:space="0" w:color="auto"/>
              <w:left w:val="single" w:sz="4" w:space="0" w:color="auto"/>
              <w:bottom w:val="single" w:sz="4" w:space="0" w:color="auto"/>
              <w:right w:val="single" w:sz="4" w:space="0" w:color="auto"/>
            </w:tcBorders>
          </w:tcPr>
          <w:p w:rsidR="00CB72B8" w:rsidRDefault="00114081">
            <w:pPr>
              <w:jc w:val="both"/>
            </w:pPr>
            <w:r>
              <w:t xml:space="preserve">It lists the type of maps which are intended to be produced (for example, Delineation). The list of the map types should be worked out (Copernicus is using Reference, Delineation and Grading). </w:t>
            </w:r>
          </w:p>
        </w:tc>
        <w:tc>
          <w:tcPr>
            <w:tcW w:w="2047" w:type="dxa"/>
            <w:tcBorders>
              <w:top w:val="single" w:sz="4" w:space="0" w:color="auto"/>
              <w:left w:val="single" w:sz="4" w:space="0" w:color="auto"/>
              <w:bottom w:val="single" w:sz="4" w:space="0" w:color="auto"/>
              <w:right w:val="single" w:sz="4" w:space="0" w:color="auto"/>
            </w:tcBorders>
            <w:hideMark/>
          </w:tcPr>
          <w:p w:rsidR="00CB72B8" w:rsidRDefault="00CB72B8">
            <w:pPr>
              <w:jc w:val="both"/>
            </w:pPr>
          </w:p>
        </w:tc>
      </w:tr>
      <w:tr w:rsidR="00CB72B8" w:rsidTr="00CC5F6E">
        <w:tc>
          <w:tcPr>
            <w:tcW w:w="1668" w:type="dxa"/>
            <w:tcBorders>
              <w:top w:val="single" w:sz="4" w:space="0" w:color="auto"/>
              <w:left w:val="single" w:sz="4" w:space="0" w:color="auto"/>
              <w:bottom w:val="single" w:sz="4" w:space="0" w:color="auto"/>
              <w:right w:val="single" w:sz="4" w:space="0" w:color="auto"/>
            </w:tcBorders>
            <w:hideMark/>
          </w:tcPr>
          <w:p w:rsidR="00CB72B8" w:rsidRDefault="00CC5F6E">
            <w:pPr>
              <w:jc w:val="both"/>
            </w:pPr>
            <w:r>
              <w:t>Planned Satellite Data</w:t>
            </w:r>
          </w:p>
        </w:tc>
        <w:tc>
          <w:tcPr>
            <w:tcW w:w="1484" w:type="dxa"/>
            <w:tcBorders>
              <w:top w:val="single" w:sz="4" w:space="0" w:color="auto"/>
              <w:left w:val="single" w:sz="4" w:space="0" w:color="auto"/>
              <w:bottom w:val="single" w:sz="4" w:space="0" w:color="auto"/>
              <w:right w:val="single" w:sz="4" w:space="0" w:color="auto"/>
            </w:tcBorders>
            <w:hideMark/>
          </w:tcPr>
          <w:p w:rsidR="00CB72B8" w:rsidRDefault="00CB72B8">
            <w:pPr>
              <w:jc w:val="both"/>
            </w:pPr>
            <w:r>
              <w:t>Mandatory</w:t>
            </w:r>
          </w:p>
        </w:tc>
        <w:tc>
          <w:tcPr>
            <w:tcW w:w="4653" w:type="dxa"/>
            <w:tcBorders>
              <w:top w:val="single" w:sz="4" w:space="0" w:color="auto"/>
              <w:left w:val="single" w:sz="4" w:space="0" w:color="auto"/>
              <w:bottom w:val="single" w:sz="4" w:space="0" w:color="auto"/>
              <w:right w:val="single" w:sz="4" w:space="0" w:color="auto"/>
            </w:tcBorders>
          </w:tcPr>
          <w:p w:rsidR="00CB72B8" w:rsidRDefault="00CC5F6E">
            <w:pPr>
              <w:jc w:val="both"/>
            </w:pPr>
            <w:r>
              <w:t xml:space="preserve">List of the tasked satellite data to cover the AOI. </w:t>
            </w:r>
          </w:p>
        </w:tc>
        <w:tc>
          <w:tcPr>
            <w:tcW w:w="2047" w:type="dxa"/>
            <w:tcBorders>
              <w:top w:val="single" w:sz="4" w:space="0" w:color="auto"/>
              <w:left w:val="single" w:sz="4" w:space="0" w:color="auto"/>
              <w:bottom w:val="single" w:sz="4" w:space="0" w:color="auto"/>
              <w:right w:val="single" w:sz="4" w:space="0" w:color="auto"/>
            </w:tcBorders>
          </w:tcPr>
          <w:p w:rsidR="00CB72B8" w:rsidRDefault="00CB72B8">
            <w:pPr>
              <w:jc w:val="both"/>
            </w:pPr>
          </w:p>
        </w:tc>
      </w:tr>
    </w:tbl>
    <w:p w:rsidR="00CC5F6E" w:rsidRDefault="00CC5F6E"/>
    <w:p w:rsidR="00CC5F6E" w:rsidRPr="00CC5F6E" w:rsidRDefault="00CC5F6E" w:rsidP="00CC5F6E">
      <w:pPr>
        <w:pStyle w:val="ListParagraph"/>
        <w:numPr>
          <w:ilvl w:val="0"/>
          <w:numId w:val="25"/>
        </w:numPr>
        <w:rPr>
          <w:lang w:val="en-GB"/>
        </w:rPr>
      </w:pPr>
      <w:r w:rsidRPr="00CC5F6E">
        <w:rPr>
          <w:lang w:val="en-GB"/>
        </w:rPr>
        <w:t>Coverage of satellite data</w:t>
      </w:r>
      <w:r w:rsidR="0001040C">
        <w:rPr>
          <w:lang w:val="en-GB"/>
        </w:rPr>
        <w:t xml:space="preserve"> Items</w:t>
      </w:r>
    </w:p>
    <w:tbl>
      <w:tblPr>
        <w:tblStyle w:val="TableGrid"/>
        <w:tblW w:w="0" w:type="auto"/>
        <w:tblLook w:val="04A0" w:firstRow="1" w:lastRow="0" w:firstColumn="1" w:lastColumn="0" w:noHBand="0" w:noVBand="1"/>
      </w:tblPr>
      <w:tblGrid>
        <w:gridCol w:w="1668"/>
        <w:gridCol w:w="1484"/>
        <w:gridCol w:w="4653"/>
        <w:gridCol w:w="2047"/>
      </w:tblGrid>
      <w:tr w:rsidR="00CC5F6E" w:rsidTr="00CC5F6E">
        <w:tc>
          <w:tcPr>
            <w:tcW w:w="1668" w:type="dxa"/>
            <w:tcBorders>
              <w:top w:val="single" w:sz="4" w:space="0" w:color="auto"/>
              <w:left w:val="single" w:sz="4" w:space="0" w:color="auto"/>
              <w:bottom w:val="single" w:sz="4" w:space="0" w:color="auto"/>
              <w:right w:val="single" w:sz="4" w:space="0" w:color="auto"/>
            </w:tcBorders>
          </w:tcPr>
          <w:p w:rsidR="00CC5F6E" w:rsidRDefault="00CC5F6E" w:rsidP="00381301">
            <w:pPr>
              <w:jc w:val="both"/>
            </w:pPr>
            <w:r>
              <w:t>Field</w:t>
            </w:r>
          </w:p>
        </w:tc>
        <w:tc>
          <w:tcPr>
            <w:tcW w:w="1484" w:type="dxa"/>
            <w:tcBorders>
              <w:top w:val="single" w:sz="4" w:space="0" w:color="auto"/>
              <w:left w:val="single" w:sz="4" w:space="0" w:color="auto"/>
              <w:bottom w:val="single" w:sz="4" w:space="0" w:color="auto"/>
              <w:right w:val="single" w:sz="4" w:space="0" w:color="auto"/>
            </w:tcBorders>
          </w:tcPr>
          <w:p w:rsidR="00CC5F6E" w:rsidRDefault="00CC5F6E" w:rsidP="00381301">
            <w:pPr>
              <w:jc w:val="both"/>
            </w:pPr>
            <w:r>
              <w:t>Priority</w:t>
            </w:r>
          </w:p>
        </w:tc>
        <w:tc>
          <w:tcPr>
            <w:tcW w:w="4653" w:type="dxa"/>
            <w:tcBorders>
              <w:top w:val="single" w:sz="4" w:space="0" w:color="auto"/>
              <w:left w:val="single" w:sz="4" w:space="0" w:color="auto"/>
              <w:bottom w:val="single" w:sz="4" w:space="0" w:color="auto"/>
              <w:right w:val="single" w:sz="4" w:space="0" w:color="auto"/>
            </w:tcBorders>
          </w:tcPr>
          <w:p w:rsidR="00CC5F6E" w:rsidRDefault="00CC5F6E" w:rsidP="00381301">
            <w:pPr>
              <w:jc w:val="both"/>
            </w:pPr>
            <w:r>
              <w:t>Explanation</w:t>
            </w:r>
          </w:p>
        </w:tc>
        <w:tc>
          <w:tcPr>
            <w:tcW w:w="2047" w:type="dxa"/>
            <w:tcBorders>
              <w:top w:val="single" w:sz="4" w:space="0" w:color="auto"/>
              <w:left w:val="single" w:sz="4" w:space="0" w:color="auto"/>
              <w:bottom w:val="single" w:sz="4" w:space="0" w:color="auto"/>
              <w:right w:val="single" w:sz="4" w:space="0" w:color="auto"/>
            </w:tcBorders>
          </w:tcPr>
          <w:p w:rsidR="00CC5F6E" w:rsidRDefault="00CC5F6E" w:rsidP="00381301">
            <w:pPr>
              <w:jc w:val="both"/>
            </w:pPr>
            <w:r>
              <w:t>Notes</w:t>
            </w:r>
          </w:p>
        </w:tc>
      </w:tr>
      <w:tr w:rsidR="00CB72B8" w:rsidTr="00CC5F6E">
        <w:tc>
          <w:tcPr>
            <w:tcW w:w="1668" w:type="dxa"/>
            <w:tcBorders>
              <w:top w:val="single" w:sz="4" w:space="0" w:color="auto"/>
              <w:left w:val="single" w:sz="4" w:space="0" w:color="auto"/>
              <w:bottom w:val="single" w:sz="4" w:space="0" w:color="auto"/>
              <w:right w:val="single" w:sz="4" w:space="0" w:color="auto"/>
            </w:tcBorders>
            <w:hideMark/>
          </w:tcPr>
          <w:p w:rsidR="00CB72B8" w:rsidRDefault="00CC5F6E">
            <w:pPr>
              <w:jc w:val="both"/>
            </w:pPr>
            <w:r>
              <w:t>Data coverage</w:t>
            </w:r>
          </w:p>
        </w:tc>
        <w:tc>
          <w:tcPr>
            <w:tcW w:w="1484" w:type="dxa"/>
            <w:tcBorders>
              <w:top w:val="single" w:sz="4" w:space="0" w:color="auto"/>
              <w:left w:val="single" w:sz="4" w:space="0" w:color="auto"/>
              <w:bottom w:val="single" w:sz="4" w:space="0" w:color="auto"/>
              <w:right w:val="single" w:sz="4" w:space="0" w:color="auto"/>
            </w:tcBorders>
            <w:hideMark/>
          </w:tcPr>
          <w:p w:rsidR="00CB72B8" w:rsidRDefault="00CC5F6E">
            <w:pPr>
              <w:jc w:val="both"/>
            </w:pPr>
            <w:r>
              <w:t>Mandatory</w:t>
            </w:r>
          </w:p>
        </w:tc>
        <w:tc>
          <w:tcPr>
            <w:tcW w:w="4653" w:type="dxa"/>
            <w:tcBorders>
              <w:top w:val="single" w:sz="4" w:space="0" w:color="auto"/>
              <w:left w:val="single" w:sz="4" w:space="0" w:color="auto"/>
              <w:bottom w:val="single" w:sz="4" w:space="0" w:color="auto"/>
              <w:right w:val="single" w:sz="4" w:space="0" w:color="auto"/>
            </w:tcBorders>
          </w:tcPr>
          <w:p w:rsidR="00CB72B8" w:rsidRDefault="00CC5F6E">
            <w:pPr>
              <w:jc w:val="both"/>
            </w:pPr>
            <w:r>
              <w:t xml:space="preserve">The polygon depicting the coverage with satellite data. This field will not be visible on text part of the </w:t>
            </w:r>
            <w:proofErr w:type="gramStart"/>
            <w:r>
              <w:t>feed,</w:t>
            </w:r>
            <w:proofErr w:type="gramEnd"/>
            <w:r>
              <w:t xml:space="preserve"> it is used to display the polygon on the map.  </w:t>
            </w:r>
          </w:p>
        </w:tc>
        <w:tc>
          <w:tcPr>
            <w:tcW w:w="2047" w:type="dxa"/>
            <w:tcBorders>
              <w:top w:val="single" w:sz="4" w:space="0" w:color="auto"/>
              <w:left w:val="single" w:sz="4" w:space="0" w:color="auto"/>
              <w:bottom w:val="single" w:sz="4" w:space="0" w:color="auto"/>
              <w:right w:val="single" w:sz="4" w:space="0" w:color="auto"/>
            </w:tcBorders>
            <w:hideMark/>
          </w:tcPr>
          <w:p w:rsidR="00CB72B8" w:rsidRDefault="00CB72B8">
            <w:pPr>
              <w:jc w:val="both"/>
            </w:pPr>
          </w:p>
        </w:tc>
      </w:tr>
      <w:tr w:rsidR="00CB72B8" w:rsidTr="00CC5F6E">
        <w:tc>
          <w:tcPr>
            <w:tcW w:w="1668" w:type="dxa"/>
            <w:tcBorders>
              <w:top w:val="single" w:sz="4" w:space="0" w:color="auto"/>
              <w:left w:val="single" w:sz="4" w:space="0" w:color="auto"/>
              <w:bottom w:val="single" w:sz="4" w:space="0" w:color="auto"/>
              <w:right w:val="single" w:sz="4" w:space="0" w:color="auto"/>
            </w:tcBorders>
            <w:hideMark/>
          </w:tcPr>
          <w:p w:rsidR="00CB72B8" w:rsidRDefault="00CC5F6E">
            <w:pPr>
              <w:jc w:val="both"/>
            </w:pPr>
            <w:r>
              <w:t>Sensor Type</w:t>
            </w:r>
          </w:p>
        </w:tc>
        <w:tc>
          <w:tcPr>
            <w:tcW w:w="1484" w:type="dxa"/>
            <w:tcBorders>
              <w:top w:val="single" w:sz="4" w:space="0" w:color="auto"/>
              <w:left w:val="single" w:sz="4" w:space="0" w:color="auto"/>
              <w:bottom w:val="single" w:sz="4" w:space="0" w:color="auto"/>
              <w:right w:val="single" w:sz="4" w:space="0" w:color="auto"/>
            </w:tcBorders>
            <w:hideMark/>
          </w:tcPr>
          <w:p w:rsidR="00CB72B8" w:rsidRDefault="00CB72B8">
            <w:pPr>
              <w:jc w:val="both"/>
            </w:pPr>
            <w:r>
              <w:t>Mandatory</w:t>
            </w:r>
          </w:p>
        </w:tc>
        <w:tc>
          <w:tcPr>
            <w:tcW w:w="4653" w:type="dxa"/>
            <w:tcBorders>
              <w:top w:val="single" w:sz="4" w:space="0" w:color="auto"/>
              <w:left w:val="single" w:sz="4" w:space="0" w:color="auto"/>
              <w:bottom w:val="single" w:sz="4" w:space="0" w:color="auto"/>
              <w:right w:val="single" w:sz="4" w:space="0" w:color="auto"/>
            </w:tcBorders>
          </w:tcPr>
          <w:p w:rsidR="00CB72B8" w:rsidRDefault="00D268F4">
            <w:pPr>
              <w:jc w:val="both"/>
            </w:pPr>
            <w:r>
              <w:t xml:space="preserve">Type of the sensor (Geo Eye, World View </w:t>
            </w:r>
            <w:proofErr w:type="spellStart"/>
            <w:r>
              <w:t>etc</w:t>
            </w:r>
            <w:proofErr w:type="spellEnd"/>
            <w:r>
              <w:t>)</w:t>
            </w:r>
          </w:p>
        </w:tc>
        <w:tc>
          <w:tcPr>
            <w:tcW w:w="2047" w:type="dxa"/>
            <w:tcBorders>
              <w:top w:val="single" w:sz="4" w:space="0" w:color="auto"/>
              <w:left w:val="single" w:sz="4" w:space="0" w:color="auto"/>
              <w:bottom w:val="single" w:sz="4" w:space="0" w:color="auto"/>
              <w:right w:val="single" w:sz="4" w:space="0" w:color="auto"/>
            </w:tcBorders>
            <w:hideMark/>
          </w:tcPr>
          <w:p w:rsidR="00CB72B8" w:rsidRDefault="00CB72B8">
            <w:pPr>
              <w:jc w:val="both"/>
            </w:pPr>
          </w:p>
        </w:tc>
      </w:tr>
      <w:tr w:rsidR="00CB72B8" w:rsidTr="00CC5F6E">
        <w:tc>
          <w:tcPr>
            <w:tcW w:w="1668" w:type="dxa"/>
            <w:tcBorders>
              <w:top w:val="single" w:sz="4" w:space="0" w:color="auto"/>
              <w:left w:val="single" w:sz="4" w:space="0" w:color="auto"/>
              <w:bottom w:val="single" w:sz="4" w:space="0" w:color="auto"/>
              <w:right w:val="single" w:sz="4" w:space="0" w:color="auto"/>
            </w:tcBorders>
            <w:hideMark/>
          </w:tcPr>
          <w:p w:rsidR="00CB72B8" w:rsidRDefault="00CC5F6E">
            <w:pPr>
              <w:jc w:val="both"/>
            </w:pPr>
            <w:r>
              <w:t>Resolution</w:t>
            </w:r>
          </w:p>
        </w:tc>
        <w:tc>
          <w:tcPr>
            <w:tcW w:w="1484" w:type="dxa"/>
            <w:tcBorders>
              <w:top w:val="single" w:sz="4" w:space="0" w:color="auto"/>
              <w:left w:val="single" w:sz="4" w:space="0" w:color="auto"/>
              <w:bottom w:val="single" w:sz="4" w:space="0" w:color="auto"/>
              <w:right w:val="single" w:sz="4" w:space="0" w:color="auto"/>
            </w:tcBorders>
            <w:hideMark/>
          </w:tcPr>
          <w:p w:rsidR="00CB72B8" w:rsidRDefault="00CB72B8">
            <w:pPr>
              <w:jc w:val="both"/>
            </w:pPr>
            <w:r>
              <w:t>Mandatory</w:t>
            </w:r>
          </w:p>
        </w:tc>
        <w:tc>
          <w:tcPr>
            <w:tcW w:w="4653" w:type="dxa"/>
            <w:tcBorders>
              <w:top w:val="single" w:sz="4" w:space="0" w:color="auto"/>
              <w:left w:val="single" w:sz="4" w:space="0" w:color="auto"/>
              <w:bottom w:val="single" w:sz="4" w:space="0" w:color="auto"/>
              <w:right w:val="single" w:sz="4" w:space="0" w:color="auto"/>
            </w:tcBorders>
          </w:tcPr>
          <w:p w:rsidR="00CB72B8" w:rsidRDefault="00D268F4" w:rsidP="00D268F4">
            <w:pPr>
              <w:jc w:val="both"/>
            </w:pPr>
            <w:r>
              <w:t>Spatial r</w:t>
            </w:r>
            <w:r w:rsidR="00CC5F6E">
              <w:t xml:space="preserve">esolution in meters. </w:t>
            </w:r>
          </w:p>
        </w:tc>
        <w:tc>
          <w:tcPr>
            <w:tcW w:w="2047" w:type="dxa"/>
            <w:tcBorders>
              <w:top w:val="single" w:sz="4" w:space="0" w:color="auto"/>
              <w:left w:val="single" w:sz="4" w:space="0" w:color="auto"/>
              <w:bottom w:val="single" w:sz="4" w:space="0" w:color="auto"/>
              <w:right w:val="single" w:sz="4" w:space="0" w:color="auto"/>
            </w:tcBorders>
          </w:tcPr>
          <w:p w:rsidR="00CB72B8" w:rsidRDefault="00CB72B8">
            <w:pPr>
              <w:jc w:val="both"/>
            </w:pPr>
          </w:p>
        </w:tc>
      </w:tr>
      <w:tr w:rsidR="00CB72B8" w:rsidTr="00CC5F6E">
        <w:tc>
          <w:tcPr>
            <w:tcW w:w="1668" w:type="dxa"/>
            <w:tcBorders>
              <w:top w:val="single" w:sz="4" w:space="0" w:color="auto"/>
              <w:left w:val="single" w:sz="4" w:space="0" w:color="auto"/>
              <w:bottom w:val="single" w:sz="4" w:space="0" w:color="auto"/>
              <w:right w:val="single" w:sz="4" w:space="0" w:color="auto"/>
            </w:tcBorders>
            <w:hideMark/>
          </w:tcPr>
          <w:p w:rsidR="00CB72B8" w:rsidRDefault="00D268F4">
            <w:pPr>
              <w:jc w:val="both"/>
            </w:pPr>
            <w:r>
              <w:t>Acquisition Date and Time (UTC)</w:t>
            </w:r>
            <w:r w:rsidR="00CB72B8">
              <w:t xml:space="preserve"> </w:t>
            </w:r>
          </w:p>
        </w:tc>
        <w:tc>
          <w:tcPr>
            <w:tcW w:w="1484" w:type="dxa"/>
            <w:tcBorders>
              <w:top w:val="single" w:sz="4" w:space="0" w:color="auto"/>
              <w:left w:val="single" w:sz="4" w:space="0" w:color="auto"/>
              <w:bottom w:val="single" w:sz="4" w:space="0" w:color="auto"/>
              <w:right w:val="single" w:sz="4" w:space="0" w:color="auto"/>
            </w:tcBorders>
            <w:hideMark/>
          </w:tcPr>
          <w:p w:rsidR="00CB72B8" w:rsidRDefault="00CB72B8">
            <w:pPr>
              <w:jc w:val="both"/>
            </w:pPr>
            <w:r>
              <w:t>Mandatory</w:t>
            </w:r>
          </w:p>
        </w:tc>
        <w:tc>
          <w:tcPr>
            <w:tcW w:w="4653" w:type="dxa"/>
            <w:tcBorders>
              <w:top w:val="single" w:sz="4" w:space="0" w:color="auto"/>
              <w:left w:val="single" w:sz="4" w:space="0" w:color="auto"/>
              <w:bottom w:val="single" w:sz="4" w:space="0" w:color="auto"/>
              <w:right w:val="single" w:sz="4" w:space="0" w:color="auto"/>
            </w:tcBorders>
          </w:tcPr>
          <w:p w:rsidR="00CB72B8" w:rsidRDefault="00CB72B8">
            <w:pPr>
              <w:jc w:val="both"/>
            </w:pPr>
          </w:p>
        </w:tc>
        <w:tc>
          <w:tcPr>
            <w:tcW w:w="2047" w:type="dxa"/>
            <w:tcBorders>
              <w:top w:val="single" w:sz="4" w:space="0" w:color="auto"/>
              <w:left w:val="single" w:sz="4" w:space="0" w:color="auto"/>
              <w:bottom w:val="single" w:sz="4" w:space="0" w:color="auto"/>
              <w:right w:val="single" w:sz="4" w:space="0" w:color="auto"/>
            </w:tcBorders>
          </w:tcPr>
          <w:p w:rsidR="00CB72B8" w:rsidRDefault="00CB72B8">
            <w:pPr>
              <w:jc w:val="both"/>
            </w:pPr>
          </w:p>
        </w:tc>
      </w:tr>
      <w:tr w:rsidR="00CB72B8" w:rsidTr="00CC5F6E">
        <w:tc>
          <w:tcPr>
            <w:tcW w:w="1668" w:type="dxa"/>
            <w:tcBorders>
              <w:top w:val="single" w:sz="4" w:space="0" w:color="auto"/>
              <w:left w:val="single" w:sz="4" w:space="0" w:color="auto"/>
              <w:bottom w:val="single" w:sz="4" w:space="0" w:color="auto"/>
              <w:right w:val="single" w:sz="4" w:space="0" w:color="auto"/>
            </w:tcBorders>
            <w:hideMark/>
          </w:tcPr>
          <w:p w:rsidR="00CB72B8" w:rsidRDefault="0001040C">
            <w:pPr>
              <w:jc w:val="both"/>
            </w:pPr>
            <w:r>
              <w:t>Links</w:t>
            </w:r>
          </w:p>
        </w:tc>
        <w:tc>
          <w:tcPr>
            <w:tcW w:w="1484" w:type="dxa"/>
            <w:tcBorders>
              <w:top w:val="single" w:sz="4" w:space="0" w:color="auto"/>
              <w:left w:val="single" w:sz="4" w:space="0" w:color="auto"/>
              <w:bottom w:val="single" w:sz="4" w:space="0" w:color="auto"/>
              <w:right w:val="single" w:sz="4" w:space="0" w:color="auto"/>
            </w:tcBorders>
            <w:hideMark/>
          </w:tcPr>
          <w:p w:rsidR="00CB72B8" w:rsidRDefault="00CB72B8">
            <w:pPr>
              <w:jc w:val="both"/>
            </w:pPr>
          </w:p>
        </w:tc>
        <w:tc>
          <w:tcPr>
            <w:tcW w:w="4653" w:type="dxa"/>
            <w:tcBorders>
              <w:top w:val="single" w:sz="4" w:space="0" w:color="auto"/>
              <w:left w:val="single" w:sz="4" w:space="0" w:color="auto"/>
              <w:bottom w:val="single" w:sz="4" w:space="0" w:color="auto"/>
              <w:right w:val="single" w:sz="4" w:space="0" w:color="auto"/>
            </w:tcBorders>
          </w:tcPr>
          <w:p w:rsidR="00CB72B8" w:rsidRDefault="00CB72B8">
            <w:pPr>
              <w:jc w:val="both"/>
            </w:pPr>
          </w:p>
        </w:tc>
        <w:tc>
          <w:tcPr>
            <w:tcW w:w="2047" w:type="dxa"/>
            <w:tcBorders>
              <w:top w:val="single" w:sz="4" w:space="0" w:color="auto"/>
              <w:left w:val="single" w:sz="4" w:space="0" w:color="auto"/>
              <w:bottom w:val="single" w:sz="4" w:space="0" w:color="auto"/>
              <w:right w:val="single" w:sz="4" w:space="0" w:color="auto"/>
            </w:tcBorders>
          </w:tcPr>
          <w:p w:rsidR="00CB72B8" w:rsidRDefault="00CB72B8">
            <w:pPr>
              <w:jc w:val="both"/>
            </w:pPr>
          </w:p>
        </w:tc>
      </w:tr>
      <w:tr w:rsidR="00CB72B8" w:rsidTr="00CC5F6E">
        <w:tc>
          <w:tcPr>
            <w:tcW w:w="1668" w:type="dxa"/>
            <w:tcBorders>
              <w:top w:val="single" w:sz="4" w:space="0" w:color="auto"/>
              <w:left w:val="single" w:sz="4" w:space="0" w:color="auto"/>
              <w:bottom w:val="single" w:sz="4" w:space="0" w:color="auto"/>
              <w:right w:val="single" w:sz="4" w:space="0" w:color="auto"/>
            </w:tcBorders>
            <w:hideMark/>
          </w:tcPr>
          <w:p w:rsidR="00CB72B8" w:rsidRDefault="0001040C">
            <w:pPr>
              <w:jc w:val="both"/>
            </w:pPr>
            <w:r>
              <w:t>Link to the data in online catalogue</w:t>
            </w:r>
          </w:p>
        </w:tc>
        <w:tc>
          <w:tcPr>
            <w:tcW w:w="1484" w:type="dxa"/>
            <w:tcBorders>
              <w:top w:val="single" w:sz="4" w:space="0" w:color="auto"/>
              <w:left w:val="single" w:sz="4" w:space="0" w:color="auto"/>
              <w:bottom w:val="single" w:sz="4" w:space="0" w:color="auto"/>
              <w:right w:val="single" w:sz="4" w:space="0" w:color="auto"/>
            </w:tcBorders>
            <w:hideMark/>
          </w:tcPr>
          <w:p w:rsidR="00CB72B8" w:rsidRDefault="0001040C" w:rsidP="0001040C">
            <w:pPr>
              <w:jc w:val="both"/>
            </w:pPr>
            <w:r>
              <w:t>Low</w:t>
            </w:r>
          </w:p>
        </w:tc>
        <w:tc>
          <w:tcPr>
            <w:tcW w:w="4653" w:type="dxa"/>
            <w:tcBorders>
              <w:top w:val="single" w:sz="4" w:space="0" w:color="auto"/>
              <w:left w:val="single" w:sz="4" w:space="0" w:color="auto"/>
              <w:bottom w:val="single" w:sz="4" w:space="0" w:color="auto"/>
              <w:right w:val="single" w:sz="4" w:space="0" w:color="auto"/>
            </w:tcBorders>
          </w:tcPr>
          <w:p w:rsidR="00CB72B8" w:rsidRDefault="0001040C">
            <w:pPr>
              <w:jc w:val="both"/>
            </w:pPr>
            <w:r>
              <w:t xml:space="preserve">If available include the link to the data in online metadata catalogue which includes </w:t>
            </w:r>
            <w:proofErr w:type="spellStart"/>
            <w:r>
              <w:t>quicklook</w:t>
            </w:r>
            <w:proofErr w:type="spellEnd"/>
            <w:r>
              <w:t>.</w:t>
            </w:r>
          </w:p>
        </w:tc>
        <w:tc>
          <w:tcPr>
            <w:tcW w:w="2047" w:type="dxa"/>
            <w:tcBorders>
              <w:top w:val="single" w:sz="4" w:space="0" w:color="auto"/>
              <w:left w:val="single" w:sz="4" w:space="0" w:color="auto"/>
              <w:bottom w:val="single" w:sz="4" w:space="0" w:color="auto"/>
              <w:right w:val="single" w:sz="4" w:space="0" w:color="auto"/>
            </w:tcBorders>
            <w:hideMark/>
          </w:tcPr>
          <w:p w:rsidR="00CB72B8" w:rsidRDefault="00CB72B8">
            <w:pPr>
              <w:jc w:val="both"/>
            </w:pPr>
          </w:p>
        </w:tc>
      </w:tr>
    </w:tbl>
    <w:p w:rsidR="0001040C" w:rsidRDefault="0001040C"/>
    <w:p w:rsidR="00862709" w:rsidRDefault="00862709"/>
    <w:p w:rsidR="00862709" w:rsidRDefault="00862709"/>
    <w:p w:rsidR="00412A7A" w:rsidRDefault="00412A7A"/>
    <w:p w:rsidR="00412A7A" w:rsidRDefault="00412A7A"/>
    <w:p w:rsidR="00412A7A" w:rsidRDefault="00412A7A"/>
    <w:p w:rsidR="0001040C" w:rsidRDefault="0001040C" w:rsidP="0001040C">
      <w:pPr>
        <w:pStyle w:val="ListParagraph"/>
        <w:numPr>
          <w:ilvl w:val="0"/>
          <w:numId w:val="25"/>
        </w:numPr>
      </w:pPr>
      <w:proofErr w:type="spellStart"/>
      <w:r>
        <w:lastRenderedPageBreak/>
        <w:t>Map</w:t>
      </w:r>
      <w:proofErr w:type="spellEnd"/>
      <w:r>
        <w:t xml:space="preserve"> </w:t>
      </w:r>
      <w:proofErr w:type="spellStart"/>
      <w:proofErr w:type="gramStart"/>
      <w:r>
        <w:t>coverage</w:t>
      </w:r>
      <w:proofErr w:type="spellEnd"/>
      <w:proofErr w:type="gramEnd"/>
      <w:r>
        <w:t xml:space="preserve"> </w:t>
      </w:r>
      <w:proofErr w:type="spellStart"/>
      <w:r>
        <w:t>Items</w:t>
      </w:r>
      <w:proofErr w:type="spellEnd"/>
    </w:p>
    <w:tbl>
      <w:tblPr>
        <w:tblStyle w:val="TableGrid"/>
        <w:tblW w:w="0" w:type="auto"/>
        <w:tblLook w:val="04A0" w:firstRow="1" w:lastRow="0" w:firstColumn="1" w:lastColumn="0" w:noHBand="0" w:noVBand="1"/>
      </w:tblPr>
      <w:tblGrid>
        <w:gridCol w:w="1668"/>
        <w:gridCol w:w="1484"/>
        <w:gridCol w:w="4653"/>
        <w:gridCol w:w="2047"/>
      </w:tblGrid>
      <w:tr w:rsidR="0001040C" w:rsidTr="0001040C">
        <w:tc>
          <w:tcPr>
            <w:tcW w:w="1668" w:type="dxa"/>
            <w:tcBorders>
              <w:top w:val="single" w:sz="4" w:space="0" w:color="auto"/>
              <w:left w:val="single" w:sz="4" w:space="0" w:color="auto"/>
              <w:bottom w:val="single" w:sz="4" w:space="0" w:color="auto"/>
              <w:right w:val="single" w:sz="4" w:space="0" w:color="auto"/>
            </w:tcBorders>
          </w:tcPr>
          <w:p w:rsidR="0001040C" w:rsidRDefault="0001040C" w:rsidP="00381301">
            <w:pPr>
              <w:jc w:val="both"/>
            </w:pPr>
            <w:r>
              <w:t>Map coverage</w:t>
            </w:r>
          </w:p>
        </w:tc>
        <w:tc>
          <w:tcPr>
            <w:tcW w:w="1484" w:type="dxa"/>
            <w:tcBorders>
              <w:top w:val="single" w:sz="4" w:space="0" w:color="auto"/>
              <w:left w:val="single" w:sz="4" w:space="0" w:color="auto"/>
              <w:bottom w:val="single" w:sz="4" w:space="0" w:color="auto"/>
              <w:right w:val="single" w:sz="4" w:space="0" w:color="auto"/>
            </w:tcBorders>
          </w:tcPr>
          <w:p w:rsidR="0001040C" w:rsidRDefault="0001040C" w:rsidP="00381301">
            <w:pPr>
              <w:jc w:val="both"/>
            </w:pPr>
            <w:r>
              <w:t>Mandatory</w:t>
            </w:r>
          </w:p>
        </w:tc>
        <w:tc>
          <w:tcPr>
            <w:tcW w:w="4653" w:type="dxa"/>
            <w:tcBorders>
              <w:top w:val="single" w:sz="4" w:space="0" w:color="auto"/>
              <w:left w:val="single" w:sz="4" w:space="0" w:color="auto"/>
              <w:bottom w:val="single" w:sz="4" w:space="0" w:color="auto"/>
              <w:right w:val="single" w:sz="4" w:space="0" w:color="auto"/>
            </w:tcBorders>
          </w:tcPr>
          <w:p w:rsidR="0001040C" w:rsidRDefault="0001040C" w:rsidP="0001040C">
            <w:pPr>
              <w:jc w:val="both"/>
            </w:pPr>
            <w:r>
              <w:t xml:space="preserve">The polygon depicting the map coverage. This field will not be visible on text part of the </w:t>
            </w:r>
            <w:proofErr w:type="gramStart"/>
            <w:r>
              <w:t>feed,</w:t>
            </w:r>
            <w:proofErr w:type="gramEnd"/>
            <w:r>
              <w:t xml:space="preserve"> it is used to display the polygon on the map.  </w:t>
            </w:r>
          </w:p>
        </w:tc>
        <w:tc>
          <w:tcPr>
            <w:tcW w:w="2047" w:type="dxa"/>
            <w:tcBorders>
              <w:top w:val="single" w:sz="4" w:space="0" w:color="auto"/>
              <w:left w:val="single" w:sz="4" w:space="0" w:color="auto"/>
              <w:bottom w:val="single" w:sz="4" w:space="0" w:color="auto"/>
              <w:right w:val="single" w:sz="4" w:space="0" w:color="auto"/>
            </w:tcBorders>
          </w:tcPr>
          <w:p w:rsidR="0001040C" w:rsidRDefault="0001040C">
            <w:pPr>
              <w:jc w:val="both"/>
            </w:pPr>
          </w:p>
        </w:tc>
      </w:tr>
      <w:tr w:rsidR="00974418" w:rsidTr="0001040C">
        <w:tc>
          <w:tcPr>
            <w:tcW w:w="1668" w:type="dxa"/>
            <w:tcBorders>
              <w:top w:val="single" w:sz="4" w:space="0" w:color="auto"/>
              <w:left w:val="single" w:sz="4" w:space="0" w:color="auto"/>
              <w:bottom w:val="single" w:sz="4" w:space="0" w:color="auto"/>
              <w:right w:val="single" w:sz="4" w:space="0" w:color="auto"/>
            </w:tcBorders>
          </w:tcPr>
          <w:p w:rsidR="00974418" w:rsidRDefault="00974418" w:rsidP="00381301">
            <w:pPr>
              <w:jc w:val="both"/>
            </w:pPr>
            <w:r>
              <w:t>Map name</w:t>
            </w:r>
          </w:p>
        </w:tc>
        <w:tc>
          <w:tcPr>
            <w:tcW w:w="1484" w:type="dxa"/>
            <w:tcBorders>
              <w:top w:val="single" w:sz="4" w:space="0" w:color="auto"/>
              <w:left w:val="single" w:sz="4" w:space="0" w:color="auto"/>
              <w:bottom w:val="single" w:sz="4" w:space="0" w:color="auto"/>
              <w:right w:val="single" w:sz="4" w:space="0" w:color="auto"/>
            </w:tcBorders>
          </w:tcPr>
          <w:p w:rsidR="00974418" w:rsidRDefault="00974418" w:rsidP="00381301">
            <w:pPr>
              <w:jc w:val="both"/>
            </w:pPr>
            <w:r>
              <w:t>Mandatory</w:t>
            </w:r>
          </w:p>
        </w:tc>
        <w:tc>
          <w:tcPr>
            <w:tcW w:w="4653" w:type="dxa"/>
            <w:tcBorders>
              <w:top w:val="single" w:sz="4" w:space="0" w:color="auto"/>
              <w:left w:val="single" w:sz="4" w:space="0" w:color="auto"/>
              <w:bottom w:val="single" w:sz="4" w:space="0" w:color="auto"/>
              <w:right w:val="single" w:sz="4" w:space="0" w:color="auto"/>
            </w:tcBorders>
          </w:tcPr>
          <w:p w:rsidR="00974418" w:rsidRDefault="00974418" w:rsidP="00974418">
            <w:pPr>
              <w:jc w:val="both"/>
            </w:pPr>
            <w:r>
              <w:t xml:space="preserve">The name of map. It should be the name of the place (village, town, </w:t>
            </w:r>
            <w:proofErr w:type="gramStart"/>
            <w:r>
              <w:t>region</w:t>
            </w:r>
            <w:proofErr w:type="gramEnd"/>
            <w:r>
              <w:t xml:space="preserve">) which is covered by the map. It can (but not necessarily) correspond to “Name of AOI” from Area of Interest item. </w:t>
            </w:r>
          </w:p>
        </w:tc>
        <w:tc>
          <w:tcPr>
            <w:tcW w:w="2047" w:type="dxa"/>
            <w:tcBorders>
              <w:top w:val="single" w:sz="4" w:space="0" w:color="auto"/>
              <w:left w:val="single" w:sz="4" w:space="0" w:color="auto"/>
              <w:bottom w:val="single" w:sz="4" w:space="0" w:color="auto"/>
              <w:right w:val="single" w:sz="4" w:space="0" w:color="auto"/>
            </w:tcBorders>
          </w:tcPr>
          <w:p w:rsidR="00974418" w:rsidRDefault="00974418">
            <w:pPr>
              <w:jc w:val="both"/>
            </w:pPr>
          </w:p>
        </w:tc>
      </w:tr>
      <w:tr w:rsidR="0001040C" w:rsidTr="0001040C">
        <w:tc>
          <w:tcPr>
            <w:tcW w:w="1668" w:type="dxa"/>
            <w:tcBorders>
              <w:top w:val="single" w:sz="4" w:space="0" w:color="auto"/>
              <w:left w:val="single" w:sz="4" w:space="0" w:color="auto"/>
              <w:bottom w:val="single" w:sz="4" w:space="0" w:color="auto"/>
              <w:right w:val="single" w:sz="4" w:space="0" w:color="auto"/>
            </w:tcBorders>
          </w:tcPr>
          <w:p w:rsidR="0001040C" w:rsidRDefault="00F278DF" w:rsidP="00381301">
            <w:pPr>
              <w:jc w:val="both"/>
            </w:pPr>
            <w:r>
              <w:t>Map Type</w:t>
            </w:r>
          </w:p>
        </w:tc>
        <w:tc>
          <w:tcPr>
            <w:tcW w:w="1484" w:type="dxa"/>
            <w:tcBorders>
              <w:top w:val="single" w:sz="4" w:space="0" w:color="auto"/>
              <w:left w:val="single" w:sz="4" w:space="0" w:color="auto"/>
              <w:bottom w:val="single" w:sz="4" w:space="0" w:color="auto"/>
              <w:right w:val="single" w:sz="4" w:space="0" w:color="auto"/>
            </w:tcBorders>
          </w:tcPr>
          <w:p w:rsidR="0001040C" w:rsidRDefault="00F278DF" w:rsidP="00381301">
            <w:pPr>
              <w:jc w:val="both"/>
            </w:pPr>
            <w:r>
              <w:t>Mandatory</w:t>
            </w:r>
          </w:p>
        </w:tc>
        <w:tc>
          <w:tcPr>
            <w:tcW w:w="4653" w:type="dxa"/>
            <w:tcBorders>
              <w:top w:val="single" w:sz="4" w:space="0" w:color="auto"/>
              <w:left w:val="single" w:sz="4" w:space="0" w:color="auto"/>
              <w:bottom w:val="single" w:sz="4" w:space="0" w:color="auto"/>
              <w:right w:val="single" w:sz="4" w:space="0" w:color="auto"/>
            </w:tcBorders>
          </w:tcPr>
          <w:p w:rsidR="0001040C" w:rsidRDefault="00F408BF" w:rsidP="00F408BF">
            <w:pPr>
              <w:jc w:val="both"/>
            </w:pPr>
            <w:r>
              <w:t xml:space="preserve">The map </w:t>
            </w:r>
            <w:proofErr w:type="gramStart"/>
            <w:r>
              <w:t>type which are</w:t>
            </w:r>
            <w:proofErr w:type="gramEnd"/>
            <w:r>
              <w:t xml:space="preserve"> was produced (for example, Delineation). The list of the map types should be worked out (Copernicus is using Reference, Delineation and Grading).</w:t>
            </w:r>
          </w:p>
        </w:tc>
        <w:tc>
          <w:tcPr>
            <w:tcW w:w="2047" w:type="dxa"/>
            <w:tcBorders>
              <w:top w:val="single" w:sz="4" w:space="0" w:color="auto"/>
              <w:left w:val="single" w:sz="4" w:space="0" w:color="auto"/>
              <w:bottom w:val="single" w:sz="4" w:space="0" w:color="auto"/>
              <w:right w:val="single" w:sz="4" w:space="0" w:color="auto"/>
            </w:tcBorders>
          </w:tcPr>
          <w:p w:rsidR="0001040C" w:rsidRDefault="0001040C">
            <w:pPr>
              <w:jc w:val="both"/>
            </w:pPr>
          </w:p>
        </w:tc>
      </w:tr>
      <w:tr w:rsidR="0001040C" w:rsidTr="0001040C">
        <w:tc>
          <w:tcPr>
            <w:tcW w:w="1668" w:type="dxa"/>
            <w:tcBorders>
              <w:top w:val="single" w:sz="4" w:space="0" w:color="auto"/>
              <w:left w:val="single" w:sz="4" w:space="0" w:color="auto"/>
              <w:bottom w:val="single" w:sz="4" w:space="0" w:color="auto"/>
              <w:right w:val="single" w:sz="4" w:space="0" w:color="auto"/>
            </w:tcBorders>
          </w:tcPr>
          <w:p w:rsidR="0001040C" w:rsidRDefault="00F408BF" w:rsidP="00381301">
            <w:pPr>
              <w:jc w:val="both"/>
            </w:pPr>
            <w:r>
              <w:t>Map Scale</w:t>
            </w:r>
          </w:p>
        </w:tc>
        <w:tc>
          <w:tcPr>
            <w:tcW w:w="1484" w:type="dxa"/>
            <w:tcBorders>
              <w:top w:val="single" w:sz="4" w:space="0" w:color="auto"/>
              <w:left w:val="single" w:sz="4" w:space="0" w:color="auto"/>
              <w:bottom w:val="single" w:sz="4" w:space="0" w:color="auto"/>
              <w:right w:val="single" w:sz="4" w:space="0" w:color="auto"/>
            </w:tcBorders>
          </w:tcPr>
          <w:p w:rsidR="0001040C" w:rsidRDefault="00F408BF" w:rsidP="00381301">
            <w:pPr>
              <w:jc w:val="both"/>
            </w:pPr>
            <w:r>
              <w:t>Mandatory</w:t>
            </w:r>
          </w:p>
        </w:tc>
        <w:tc>
          <w:tcPr>
            <w:tcW w:w="4653" w:type="dxa"/>
            <w:tcBorders>
              <w:top w:val="single" w:sz="4" w:space="0" w:color="auto"/>
              <w:left w:val="single" w:sz="4" w:space="0" w:color="auto"/>
              <w:bottom w:val="single" w:sz="4" w:space="0" w:color="auto"/>
              <w:right w:val="single" w:sz="4" w:space="0" w:color="auto"/>
            </w:tcBorders>
          </w:tcPr>
          <w:p w:rsidR="0001040C" w:rsidRDefault="00F408BF" w:rsidP="0001040C">
            <w:pPr>
              <w:jc w:val="both"/>
            </w:pPr>
            <w:r>
              <w:t>The scale of the map</w:t>
            </w:r>
          </w:p>
        </w:tc>
        <w:tc>
          <w:tcPr>
            <w:tcW w:w="2047" w:type="dxa"/>
            <w:tcBorders>
              <w:top w:val="single" w:sz="4" w:space="0" w:color="auto"/>
              <w:left w:val="single" w:sz="4" w:space="0" w:color="auto"/>
              <w:bottom w:val="single" w:sz="4" w:space="0" w:color="auto"/>
              <w:right w:val="single" w:sz="4" w:space="0" w:color="auto"/>
            </w:tcBorders>
          </w:tcPr>
          <w:p w:rsidR="0001040C" w:rsidRDefault="0001040C">
            <w:pPr>
              <w:jc w:val="both"/>
            </w:pPr>
          </w:p>
        </w:tc>
      </w:tr>
      <w:tr w:rsidR="0001040C" w:rsidTr="0001040C">
        <w:tc>
          <w:tcPr>
            <w:tcW w:w="1668" w:type="dxa"/>
            <w:tcBorders>
              <w:top w:val="single" w:sz="4" w:space="0" w:color="auto"/>
              <w:left w:val="single" w:sz="4" w:space="0" w:color="auto"/>
              <w:bottom w:val="single" w:sz="4" w:space="0" w:color="auto"/>
              <w:right w:val="single" w:sz="4" w:space="0" w:color="auto"/>
            </w:tcBorders>
          </w:tcPr>
          <w:p w:rsidR="0001040C" w:rsidRDefault="00F408BF" w:rsidP="00F408BF">
            <w:r>
              <w:t>Date and Time of Map Availability (UTC)</w:t>
            </w:r>
          </w:p>
        </w:tc>
        <w:tc>
          <w:tcPr>
            <w:tcW w:w="1484" w:type="dxa"/>
            <w:tcBorders>
              <w:top w:val="single" w:sz="4" w:space="0" w:color="auto"/>
              <w:left w:val="single" w:sz="4" w:space="0" w:color="auto"/>
              <w:bottom w:val="single" w:sz="4" w:space="0" w:color="auto"/>
              <w:right w:val="single" w:sz="4" w:space="0" w:color="auto"/>
            </w:tcBorders>
          </w:tcPr>
          <w:p w:rsidR="0001040C" w:rsidRDefault="00F408BF" w:rsidP="00381301">
            <w:pPr>
              <w:jc w:val="both"/>
            </w:pPr>
            <w:r>
              <w:t>Medium</w:t>
            </w:r>
          </w:p>
        </w:tc>
        <w:tc>
          <w:tcPr>
            <w:tcW w:w="4653" w:type="dxa"/>
            <w:tcBorders>
              <w:top w:val="single" w:sz="4" w:space="0" w:color="auto"/>
              <w:left w:val="single" w:sz="4" w:space="0" w:color="auto"/>
              <w:bottom w:val="single" w:sz="4" w:space="0" w:color="auto"/>
              <w:right w:val="single" w:sz="4" w:space="0" w:color="auto"/>
            </w:tcBorders>
          </w:tcPr>
          <w:p w:rsidR="0001040C" w:rsidRDefault="00F408BF" w:rsidP="0001040C">
            <w:pPr>
              <w:jc w:val="both"/>
            </w:pPr>
            <w:r>
              <w:t xml:space="preserve">The date and time of map availability to the public. </w:t>
            </w:r>
          </w:p>
        </w:tc>
        <w:tc>
          <w:tcPr>
            <w:tcW w:w="2047" w:type="dxa"/>
            <w:tcBorders>
              <w:top w:val="single" w:sz="4" w:space="0" w:color="auto"/>
              <w:left w:val="single" w:sz="4" w:space="0" w:color="auto"/>
              <w:bottom w:val="single" w:sz="4" w:space="0" w:color="auto"/>
              <w:right w:val="single" w:sz="4" w:space="0" w:color="auto"/>
            </w:tcBorders>
          </w:tcPr>
          <w:p w:rsidR="0001040C" w:rsidRDefault="0001040C">
            <w:pPr>
              <w:jc w:val="both"/>
            </w:pPr>
          </w:p>
        </w:tc>
      </w:tr>
      <w:tr w:rsidR="00974418" w:rsidTr="0001040C">
        <w:tc>
          <w:tcPr>
            <w:tcW w:w="1668" w:type="dxa"/>
            <w:tcBorders>
              <w:top w:val="single" w:sz="4" w:space="0" w:color="auto"/>
              <w:left w:val="single" w:sz="4" w:space="0" w:color="auto"/>
              <w:bottom w:val="single" w:sz="4" w:space="0" w:color="auto"/>
              <w:right w:val="single" w:sz="4" w:space="0" w:color="auto"/>
            </w:tcBorders>
          </w:tcPr>
          <w:p w:rsidR="00974418" w:rsidRDefault="00974418" w:rsidP="00F408BF">
            <w:r>
              <w:t>Links</w:t>
            </w:r>
          </w:p>
        </w:tc>
        <w:tc>
          <w:tcPr>
            <w:tcW w:w="1484" w:type="dxa"/>
            <w:tcBorders>
              <w:top w:val="single" w:sz="4" w:space="0" w:color="auto"/>
              <w:left w:val="single" w:sz="4" w:space="0" w:color="auto"/>
              <w:bottom w:val="single" w:sz="4" w:space="0" w:color="auto"/>
              <w:right w:val="single" w:sz="4" w:space="0" w:color="auto"/>
            </w:tcBorders>
          </w:tcPr>
          <w:p w:rsidR="00974418" w:rsidRDefault="00974418" w:rsidP="00381301">
            <w:pPr>
              <w:jc w:val="both"/>
            </w:pPr>
          </w:p>
        </w:tc>
        <w:tc>
          <w:tcPr>
            <w:tcW w:w="4653" w:type="dxa"/>
            <w:tcBorders>
              <w:top w:val="single" w:sz="4" w:space="0" w:color="auto"/>
              <w:left w:val="single" w:sz="4" w:space="0" w:color="auto"/>
              <w:bottom w:val="single" w:sz="4" w:space="0" w:color="auto"/>
              <w:right w:val="single" w:sz="4" w:space="0" w:color="auto"/>
            </w:tcBorders>
          </w:tcPr>
          <w:p w:rsidR="00974418" w:rsidRDefault="00974418" w:rsidP="0001040C">
            <w:pPr>
              <w:jc w:val="both"/>
            </w:pPr>
          </w:p>
        </w:tc>
        <w:tc>
          <w:tcPr>
            <w:tcW w:w="2047" w:type="dxa"/>
            <w:tcBorders>
              <w:top w:val="single" w:sz="4" w:space="0" w:color="auto"/>
              <w:left w:val="single" w:sz="4" w:space="0" w:color="auto"/>
              <w:bottom w:val="single" w:sz="4" w:space="0" w:color="auto"/>
              <w:right w:val="single" w:sz="4" w:space="0" w:color="auto"/>
            </w:tcBorders>
          </w:tcPr>
          <w:p w:rsidR="00974418" w:rsidRDefault="00974418">
            <w:pPr>
              <w:jc w:val="both"/>
            </w:pPr>
          </w:p>
        </w:tc>
      </w:tr>
      <w:tr w:rsidR="00974418" w:rsidTr="0001040C">
        <w:tc>
          <w:tcPr>
            <w:tcW w:w="1668" w:type="dxa"/>
            <w:tcBorders>
              <w:top w:val="single" w:sz="4" w:space="0" w:color="auto"/>
              <w:left w:val="single" w:sz="4" w:space="0" w:color="auto"/>
              <w:bottom w:val="single" w:sz="4" w:space="0" w:color="auto"/>
              <w:right w:val="single" w:sz="4" w:space="0" w:color="auto"/>
            </w:tcBorders>
          </w:tcPr>
          <w:p w:rsidR="00974418" w:rsidRDefault="00974418" w:rsidP="00F408BF">
            <w:r>
              <w:t>Map page</w:t>
            </w:r>
          </w:p>
        </w:tc>
        <w:tc>
          <w:tcPr>
            <w:tcW w:w="1484" w:type="dxa"/>
            <w:tcBorders>
              <w:top w:val="single" w:sz="4" w:space="0" w:color="auto"/>
              <w:left w:val="single" w:sz="4" w:space="0" w:color="auto"/>
              <w:bottom w:val="single" w:sz="4" w:space="0" w:color="auto"/>
              <w:right w:val="single" w:sz="4" w:space="0" w:color="auto"/>
            </w:tcBorders>
          </w:tcPr>
          <w:p w:rsidR="00974418" w:rsidRDefault="00974418" w:rsidP="00381301">
            <w:pPr>
              <w:jc w:val="both"/>
            </w:pPr>
            <w:r>
              <w:t>Medium</w:t>
            </w:r>
          </w:p>
        </w:tc>
        <w:tc>
          <w:tcPr>
            <w:tcW w:w="4653" w:type="dxa"/>
            <w:tcBorders>
              <w:top w:val="single" w:sz="4" w:space="0" w:color="auto"/>
              <w:left w:val="single" w:sz="4" w:space="0" w:color="auto"/>
              <w:bottom w:val="single" w:sz="4" w:space="0" w:color="auto"/>
              <w:right w:val="single" w:sz="4" w:space="0" w:color="auto"/>
            </w:tcBorders>
          </w:tcPr>
          <w:p w:rsidR="00974418" w:rsidRDefault="00974418" w:rsidP="0001040C">
            <w:pPr>
              <w:jc w:val="both"/>
            </w:pPr>
            <w:r>
              <w:t xml:space="preserve">Link to the map page where it can be downloaded and where other map attributes can be obtained. </w:t>
            </w:r>
          </w:p>
        </w:tc>
        <w:tc>
          <w:tcPr>
            <w:tcW w:w="2047" w:type="dxa"/>
            <w:tcBorders>
              <w:top w:val="single" w:sz="4" w:space="0" w:color="auto"/>
              <w:left w:val="single" w:sz="4" w:space="0" w:color="auto"/>
              <w:bottom w:val="single" w:sz="4" w:space="0" w:color="auto"/>
              <w:right w:val="single" w:sz="4" w:space="0" w:color="auto"/>
            </w:tcBorders>
          </w:tcPr>
          <w:p w:rsidR="00974418" w:rsidRDefault="00974418">
            <w:pPr>
              <w:jc w:val="both"/>
            </w:pPr>
          </w:p>
        </w:tc>
      </w:tr>
    </w:tbl>
    <w:p w:rsidR="00A42469" w:rsidRPr="00AC5E58" w:rsidRDefault="00A42469" w:rsidP="0010241B">
      <w:pPr>
        <w:jc w:val="both"/>
      </w:pPr>
    </w:p>
    <w:sectPr w:rsidR="00A42469" w:rsidRPr="00AC5E58" w:rsidSect="0010241B">
      <w:headerReference w:type="even" r:id="rId13"/>
      <w:headerReference w:type="default" r:id="rId14"/>
      <w:footerReference w:type="even" r:id="rId15"/>
      <w:footerReference w:type="default" r:id="rId16"/>
      <w:pgSz w:w="11904" w:h="16836"/>
      <w:pgMar w:top="1134" w:right="1134" w:bottom="1134" w:left="1134" w:header="709" w:footer="85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ABC" w:rsidRDefault="000E3ABC">
      <w:r>
        <w:separator/>
      </w:r>
    </w:p>
  </w:endnote>
  <w:endnote w:type="continuationSeparator" w:id="0">
    <w:p w:rsidR="000E3ABC" w:rsidRDefault="000E3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ig Caslon">
    <w:altName w:val="Times New Roman"/>
    <w:charset w:val="00"/>
    <w:family w:val="roman"/>
    <w:pitch w:val="default"/>
  </w:font>
  <w:font w:name="ヒラギノ角ゴ Pro W3">
    <w:altName w:val="Times New Roman"/>
    <w:charset w:val="00"/>
    <w:family w:val="roman"/>
    <w:pitch w:val="default"/>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ill Sans">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ABC" w:rsidRDefault="000E3ABC">
    <w:pPr>
      <w:pStyle w:val="HeaderFooter"/>
      <w:rPr>
        <w:rFonts w:ascii="Times New Roman" w:eastAsia="Times New Roman" w:hAnsi="Times New Roman"/>
        <w:caps w:val="0"/>
        <w:color w:val="auto"/>
        <w:sz w:val="20"/>
        <w:lang w:val="it-IT"/>
      </w:rPr>
    </w:pPr>
    <w:r>
      <w:t xml:space="preserve">Page </w:t>
    </w:r>
    <w:r w:rsidR="00704D3B">
      <w:fldChar w:fldCharType="begin"/>
    </w:r>
    <w:r w:rsidR="00704D3B">
      <w:instrText xml:space="preserve"> PAGE </w:instrText>
    </w:r>
    <w:r w:rsidR="00704D3B">
      <w:fldChar w:fldCharType="separate"/>
    </w:r>
    <w:r w:rsidR="0010241B">
      <w:rPr>
        <w:noProof/>
      </w:rPr>
      <w:t>2</w:t>
    </w:r>
    <w:r w:rsidR="00704D3B">
      <w:rPr>
        <w:noProof/>
      </w:rPr>
      <w:fldChar w:fldCharType="end"/>
    </w:r>
    <w:r>
      <w:t xml:space="preserve"> of </w:t>
    </w:r>
    <w:r w:rsidR="00704D3B">
      <w:fldChar w:fldCharType="begin"/>
    </w:r>
    <w:r w:rsidR="00704D3B">
      <w:instrText xml:space="preserve"> NUMPAGES </w:instrText>
    </w:r>
    <w:r w:rsidR="00704D3B">
      <w:fldChar w:fldCharType="separate"/>
    </w:r>
    <w:r w:rsidR="0010241B">
      <w:rPr>
        <w:noProof/>
      </w:rPr>
      <w:t>2</w:t>
    </w:r>
    <w:r w:rsidR="00704D3B">
      <w:rPr>
        <w:noProof/>
      </w:rPr>
      <w:fldChar w:fldCharType="end"/>
    </w: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ABC" w:rsidRDefault="000E3ABC">
    <w:pPr>
      <w:pStyle w:val="HeaderFooter"/>
      <w:rPr>
        <w:rFonts w:ascii="Times New Roman" w:eastAsia="Times New Roman" w:hAnsi="Times New Roman"/>
        <w:caps w:val="0"/>
        <w:color w:val="auto"/>
        <w:sz w:val="20"/>
        <w:lang w:val="it-IT"/>
      </w:rPr>
    </w:pPr>
    <w:r>
      <w:t xml:space="preserve">Page </w:t>
    </w:r>
    <w:r w:rsidR="00704D3B">
      <w:fldChar w:fldCharType="begin"/>
    </w:r>
    <w:r w:rsidR="00704D3B">
      <w:instrText xml:space="preserve"> PAGE </w:instrText>
    </w:r>
    <w:r w:rsidR="00704D3B">
      <w:fldChar w:fldCharType="separate"/>
    </w:r>
    <w:r w:rsidR="002D747A">
      <w:rPr>
        <w:noProof/>
      </w:rPr>
      <w:t>3</w:t>
    </w:r>
    <w:r w:rsidR="00704D3B">
      <w:rPr>
        <w:noProof/>
      </w:rPr>
      <w:fldChar w:fldCharType="end"/>
    </w:r>
    <w:r>
      <w:t xml:space="preserve"> of </w:t>
    </w:r>
    <w:r w:rsidR="00704D3B">
      <w:fldChar w:fldCharType="begin"/>
    </w:r>
    <w:r w:rsidR="00704D3B">
      <w:instrText xml:space="preserve"> NUMPAGES </w:instrText>
    </w:r>
    <w:r w:rsidR="00704D3B">
      <w:fldChar w:fldCharType="separate"/>
    </w:r>
    <w:r w:rsidR="002D747A">
      <w:rPr>
        <w:noProof/>
      </w:rPr>
      <w:t>5</w:t>
    </w:r>
    <w:r w:rsidR="00704D3B">
      <w:rPr>
        <w:noProof/>
      </w:rPr>
      <w:fldChar w:fldCharType="end"/>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ABC" w:rsidRDefault="000E3ABC">
      <w:r>
        <w:separator/>
      </w:r>
    </w:p>
  </w:footnote>
  <w:footnote w:type="continuationSeparator" w:id="0">
    <w:p w:rsidR="000E3ABC" w:rsidRDefault="000E3A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ABC" w:rsidRPr="00895D7F" w:rsidRDefault="000E3ABC">
    <w:pPr>
      <w:pStyle w:val="HeaderFooter"/>
      <w:rPr>
        <w:rFonts w:ascii="Times New Roman" w:eastAsia="Times New Roman" w:hAnsi="Times New Roman"/>
        <w:caps w:val="0"/>
        <w:color w:val="auto"/>
        <w:sz w:val="20"/>
        <w:lang w:val="en-GB"/>
      </w:rPr>
    </w:pPr>
    <w:r w:rsidRPr="00895D7F">
      <w:t xml:space="preserve"> </w:t>
    </w:r>
    <w:r>
      <w:t>IWG-SEM Conference call</w:t>
    </w:r>
    <w:r>
      <w:tab/>
    </w:r>
    <w:r>
      <w:tab/>
    </w:r>
    <w:r w:rsidR="00FA6F52">
      <w:t>11 FEB 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ABC" w:rsidRPr="00EA63A9" w:rsidRDefault="0010241B">
    <w:pPr>
      <w:pStyle w:val="HeaderFooter"/>
      <w:rPr>
        <w:rFonts w:ascii="Times New Roman" w:eastAsia="Times New Roman" w:hAnsi="Times New Roman"/>
        <w:caps w:val="0"/>
        <w:color w:val="auto"/>
        <w:sz w:val="20"/>
        <w:lang w:val="en-GB"/>
      </w:rPr>
    </w:pPr>
    <w:r>
      <w:t>GeoRSS</w:t>
    </w:r>
    <w:r w:rsidR="000E3ABC">
      <w:tab/>
    </w:r>
    <w:r w:rsidR="000E3ABC">
      <w:tab/>
    </w:r>
    <w:r>
      <w:t>25</w:t>
    </w:r>
    <w:r w:rsidR="000E3ABC">
      <w:t xml:space="preserve"> </w:t>
    </w:r>
    <w:r w:rsidR="00FA6F52">
      <w:t>FEB</w:t>
    </w:r>
    <w:r w:rsidR="000E3ABC">
      <w:t xml:space="preserve"> 201</w:t>
    </w:r>
    <w:r w:rsidR="00FA6F52">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numFmt w:val="bullet"/>
      <w:suff w:val="nothing"/>
      <w:lvlText w:val="•"/>
      <w:lvlJc w:val="left"/>
      <w:pPr>
        <w:ind w:left="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
    <w:nsid w:val="00000002"/>
    <w:multiLevelType w:val="multilevel"/>
    <w:tmpl w:val="894EE874"/>
    <w:lvl w:ilvl="0">
      <w:numFmt w:val="bullet"/>
      <w:suff w:val="nothing"/>
      <w:lvlText w:val="•"/>
      <w:lvlJc w:val="left"/>
      <w:pPr>
        <w:ind w:left="0" w:firstLine="0"/>
      </w:pPr>
      <w:rPr>
        <w:rFonts w:hint="default"/>
        <w:position w:val="0"/>
      </w:rPr>
    </w:lvl>
    <w:lvl w:ilvl="1">
      <w:numFmt w:val="bullet"/>
      <w:suff w:val="nothing"/>
      <w:lvlText w:val="•"/>
      <w:lvlJc w:val="left"/>
      <w:pPr>
        <w:ind w:left="0" w:firstLine="72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2">
    <w:nsid w:val="00000003"/>
    <w:multiLevelType w:val="multilevel"/>
    <w:tmpl w:val="894EE875"/>
    <w:lvl w:ilvl="0">
      <w:numFmt w:val="bullet"/>
      <w:suff w:val="nothing"/>
      <w:lvlText w:val="•"/>
      <w:lvlJc w:val="left"/>
      <w:pPr>
        <w:ind w:left="0" w:firstLine="0"/>
      </w:pPr>
      <w:rPr>
        <w:rFonts w:hint="default"/>
        <w:position w:val="0"/>
      </w:rPr>
    </w:lvl>
    <w:lvl w:ilvl="1">
      <w:numFmt w:val="bullet"/>
      <w:suff w:val="nothing"/>
      <w:lvlText w:val="•"/>
      <w:lvlJc w:val="left"/>
      <w:pPr>
        <w:ind w:left="0" w:firstLine="720"/>
      </w:pPr>
      <w:rPr>
        <w:rFonts w:hint="default"/>
        <w:position w:val="0"/>
      </w:rPr>
    </w:lvl>
    <w:lvl w:ilvl="2">
      <w:numFmt w:val="bullet"/>
      <w:suff w:val="nothing"/>
      <w:lvlText w:val="•"/>
      <w:lvlJc w:val="left"/>
      <w:pPr>
        <w:ind w:left="0" w:firstLine="144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
    <w:nsid w:val="05AA7C0C"/>
    <w:multiLevelType w:val="hybridMultilevel"/>
    <w:tmpl w:val="71D2F66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C19489E"/>
    <w:multiLevelType w:val="hybridMultilevel"/>
    <w:tmpl w:val="9D0ECD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DB1677F"/>
    <w:multiLevelType w:val="hybridMultilevel"/>
    <w:tmpl w:val="8A3CC4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B4906EC"/>
    <w:multiLevelType w:val="multilevel"/>
    <w:tmpl w:val="A67EE1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825672"/>
    <w:multiLevelType w:val="hybridMultilevel"/>
    <w:tmpl w:val="2244FACE"/>
    <w:lvl w:ilvl="0" w:tplc="04100001">
      <w:start w:val="1"/>
      <w:numFmt w:val="bullet"/>
      <w:lvlText w:val=""/>
      <w:lvlJc w:val="left"/>
      <w:pPr>
        <w:ind w:left="1440" w:hanging="360"/>
      </w:pPr>
      <w:rPr>
        <w:rFonts w:ascii="Symbol" w:hAnsi="Symbol" w:hint="default"/>
      </w:rPr>
    </w:lvl>
    <w:lvl w:ilvl="1" w:tplc="3BA8FBC4">
      <w:numFmt w:val="bullet"/>
      <w:lvlText w:val="-"/>
      <w:lvlJc w:val="left"/>
      <w:pPr>
        <w:ind w:left="2160" w:hanging="360"/>
      </w:pPr>
      <w:rPr>
        <w:rFonts w:ascii="Big Caslon" w:eastAsia="ヒラギノ角ゴ Pro W3" w:hAnsi="Big Caslon" w:cs="Times New Roman"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nsid w:val="211C73CA"/>
    <w:multiLevelType w:val="hybridMultilevel"/>
    <w:tmpl w:val="ABA8F8F8"/>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nsid w:val="22026FAD"/>
    <w:multiLevelType w:val="hybridMultilevel"/>
    <w:tmpl w:val="45BA50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341226C"/>
    <w:multiLevelType w:val="hybridMultilevel"/>
    <w:tmpl w:val="7F2C49B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nsid w:val="237151F3"/>
    <w:multiLevelType w:val="hybridMultilevel"/>
    <w:tmpl w:val="57EEB914"/>
    <w:lvl w:ilvl="0" w:tplc="E886E2D0">
      <w:numFmt w:val="bullet"/>
      <w:lvlText w:val="•"/>
      <w:lvlJc w:val="left"/>
      <w:pPr>
        <w:ind w:left="1440" w:hanging="360"/>
      </w:pPr>
      <w:rPr>
        <w:rFonts w:ascii="Big Caslon" w:eastAsia="ヒラギノ角ゴ Pro W3" w:hAnsi="Big Caslon" w:cs="Times New Roman" w:hint="default"/>
        <w:b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nsid w:val="24C26E0F"/>
    <w:multiLevelType w:val="hybridMultilevel"/>
    <w:tmpl w:val="13B21B2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nsid w:val="26FF4000"/>
    <w:multiLevelType w:val="hybridMultilevel"/>
    <w:tmpl w:val="FC1A191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nsid w:val="2A96776E"/>
    <w:multiLevelType w:val="hybridMultilevel"/>
    <w:tmpl w:val="CA8AA592"/>
    <w:lvl w:ilvl="0" w:tplc="E886E2D0">
      <w:numFmt w:val="bullet"/>
      <w:lvlText w:val="•"/>
      <w:lvlJc w:val="left"/>
      <w:pPr>
        <w:ind w:left="720" w:hanging="360"/>
      </w:pPr>
      <w:rPr>
        <w:rFonts w:ascii="Big Caslon" w:eastAsia="ヒラギノ角ゴ Pro W3" w:hAnsi="Big Caslo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BE23D1B"/>
    <w:multiLevelType w:val="hybridMultilevel"/>
    <w:tmpl w:val="EA0C830A"/>
    <w:lvl w:ilvl="0" w:tplc="B14C2E7C">
      <w:start w:val="4"/>
      <w:numFmt w:val="bullet"/>
      <w:lvlText w:val="-"/>
      <w:lvlJc w:val="left"/>
      <w:pPr>
        <w:ind w:left="1440" w:hanging="360"/>
      </w:pPr>
      <w:rPr>
        <w:rFonts w:ascii="Arial" w:eastAsia="Times New Roman" w:hAnsi="Arial" w:cs="Arial" w:hint="default"/>
        <w:b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nsid w:val="411159AC"/>
    <w:multiLevelType w:val="hybridMultilevel"/>
    <w:tmpl w:val="2AF0A0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5504D9A"/>
    <w:multiLevelType w:val="hybridMultilevel"/>
    <w:tmpl w:val="A97220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88F5D45"/>
    <w:multiLevelType w:val="hybridMultilevel"/>
    <w:tmpl w:val="B4FEF6C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nsid w:val="49D9561D"/>
    <w:multiLevelType w:val="hybridMultilevel"/>
    <w:tmpl w:val="B06CD46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nsid w:val="61554CCA"/>
    <w:multiLevelType w:val="hybridMultilevel"/>
    <w:tmpl w:val="85BE3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83F4AAF"/>
    <w:multiLevelType w:val="hybridMultilevel"/>
    <w:tmpl w:val="E2B0026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nsid w:val="78D71DEB"/>
    <w:multiLevelType w:val="hybridMultilevel"/>
    <w:tmpl w:val="3B64EBCE"/>
    <w:lvl w:ilvl="0" w:tplc="04100001">
      <w:start w:val="1"/>
      <w:numFmt w:val="bullet"/>
      <w:lvlText w:val=""/>
      <w:lvlJc w:val="left"/>
      <w:pPr>
        <w:ind w:left="1440" w:hanging="360"/>
      </w:pPr>
      <w:rPr>
        <w:rFonts w:ascii="Symbol" w:hAnsi="Symbol" w:hint="default"/>
      </w:rPr>
    </w:lvl>
    <w:lvl w:ilvl="1" w:tplc="074E93C0">
      <w:numFmt w:val="bullet"/>
      <w:lvlText w:val="-"/>
      <w:lvlJc w:val="left"/>
      <w:pPr>
        <w:ind w:left="2160" w:hanging="360"/>
      </w:pPr>
      <w:rPr>
        <w:rFonts w:ascii="Big Caslon" w:eastAsia="ヒラギノ角ゴ Pro W3" w:hAnsi="Big Caslon" w:cs="Times New Roman"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nsid w:val="7B717A49"/>
    <w:multiLevelType w:val="hybridMultilevel"/>
    <w:tmpl w:val="85F47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C3841C3"/>
    <w:multiLevelType w:val="hybridMultilevel"/>
    <w:tmpl w:val="1DAE26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7"/>
  </w:num>
  <w:num w:numId="6">
    <w:abstractNumId w:val="24"/>
  </w:num>
  <w:num w:numId="7">
    <w:abstractNumId w:val="12"/>
  </w:num>
  <w:num w:numId="8">
    <w:abstractNumId w:val="21"/>
  </w:num>
  <w:num w:numId="9">
    <w:abstractNumId w:val="19"/>
  </w:num>
  <w:num w:numId="10">
    <w:abstractNumId w:val="6"/>
  </w:num>
  <w:num w:numId="11">
    <w:abstractNumId w:val="22"/>
  </w:num>
  <w:num w:numId="12">
    <w:abstractNumId w:val="18"/>
  </w:num>
  <w:num w:numId="13">
    <w:abstractNumId w:val="7"/>
  </w:num>
  <w:num w:numId="14">
    <w:abstractNumId w:val="13"/>
  </w:num>
  <w:num w:numId="15">
    <w:abstractNumId w:val="14"/>
  </w:num>
  <w:num w:numId="16">
    <w:abstractNumId w:val="11"/>
  </w:num>
  <w:num w:numId="17">
    <w:abstractNumId w:val="15"/>
  </w:num>
  <w:num w:numId="18">
    <w:abstractNumId w:val="8"/>
  </w:num>
  <w:num w:numId="19">
    <w:abstractNumId w:val="10"/>
  </w:num>
  <w:num w:numId="20">
    <w:abstractNumId w:val="23"/>
  </w:num>
  <w:num w:numId="21">
    <w:abstractNumId w:val="9"/>
  </w:num>
  <w:num w:numId="22">
    <w:abstractNumId w:val="4"/>
  </w:num>
  <w:num w:numId="23">
    <w:abstractNumId w:val="20"/>
  </w:num>
  <w:num w:numId="24">
    <w:abstractNumId w:val="5"/>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283"/>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4096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2EA"/>
    <w:rsid w:val="00005A0C"/>
    <w:rsid w:val="0000700D"/>
    <w:rsid w:val="0001040C"/>
    <w:rsid w:val="000210E8"/>
    <w:rsid w:val="0006162E"/>
    <w:rsid w:val="000671AA"/>
    <w:rsid w:val="000722EA"/>
    <w:rsid w:val="000826C6"/>
    <w:rsid w:val="000A7462"/>
    <w:rsid w:val="000A7976"/>
    <w:rsid w:val="000E3ABC"/>
    <w:rsid w:val="000F0B66"/>
    <w:rsid w:val="0010241B"/>
    <w:rsid w:val="00106094"/>
    <w:rsid w:val="001075A3"/>
    <w:rsid w:val="00114081"/>
    <w:rsid w:val="00153301"/>
    <w:rsid w:val="00182FF4"/>
    <w:rsid w:val="00183B12"/>
    <w:rsid w:val="001E6778"/>
    <w:rsid w:val="0020343C"/>
    <w:rsid w:val="00214C6B"/>
    <w:rsid w:val="00216EC3"/>
    <w:rsid w:val="00221C2A"/>
    <w:rsid w:val="00225EDC"/>
    <w:rsid w:val="00226837"/>
    <w:rsid w:val="00286245"/>
    <w:rsid w:val="00290B63"/>
    <w:rsid w:val="002A069E"/>
    <w:rsid w:val="002C6661"/>
    <w:rsid w:val="002D018D"/>
    <w:rsid w:val="002D747A"/>
    <w:rsid w:val="002D7CE2"/>
    <w:rsid w:val="002E618C"/>
    <w:rsid w:val="00303C62"/>
    <w:rsid w:val="003951BE"/>
    <w:rsid w:val="003969FD"/>
    <w:rsid w:val="003B3FF2"/>
    <w:rsid w:val="003C0EF5"/>
    <w:rsid w:val="0040445A"/>
    <w:rsid w:val="00412A7A"/>
    <w:rsid w:val="00422ABF"/>
    <w:rsid w:val="00423FD0"/>
    <w:rsid w:val="004314EB"/>
    <w:rsid w:val="00445856"/>
    <w:rsid w:val="004724A9"/>
    <w:rsid w:val="0048252C"/>
    <w:rsid w:val="004A153B"/>
    <w:rsid w:val="004B251C"/>
    <w:rsid w:val="004E3D7D"/>
    <w:rsid w:val="004F2FF5"/>
    <w:rsid w:val="0050236E"/>
    <w:rsid w:val="0054214E"/>
    <w:rsid w:val="00547AA9"/>
    <w:rsid w:val="005A7D2E"/>
    <w:rsid w:val="005C6F5C"/>
    <w:rsid w:val="005D4B76"/>
    <w:rsid w:val="005D4FA9"/>
    <w:rsid w:val="005F75A2"/>
    <w:rsid w:val="00626753"/>
    <w:rsid w:val="00636CAE"/>
    <w:rsid w:val="00644BA3"/>
    <w:rsid w:val="006554ED"/>
    <w:rsid w:val="00656060"/>
    <w:rsid w:val="0067448D"/>
    <w:rsid w:val="0068519F"/>
    <w:rsid w:val="006C2144"/>
    <w:rsid w:val="006D0618"/>
    <w:rsid w:val="006F09F0"/>
    <w:rsid w:val="00704D3B"/>
    <w:rsid w:val="00715C1B"/>
    <w:rsid w:val="00782585"/>
    <w:rsid w:val="00786C0F"/>
    <w:rsid w:val="007C6A6E"/>
    <w:rsid w:val="007D35E9"/>
    <w:rsid w:val="007D4735"/>
    <w:rsid w:val="00805056"/>
    <w:rsid w:val="00811323"/>
    <w:rsid w:val="00825BCC"/>
    <w:rsid w:val="0086021C"/>
    <w:rsid w:val="00862709"/>
    <w:rsid w:val="0088049A"/>
    <w:rsid w:val="008903FC"/>
    <w:rsid w:val="00895D7F"/>
    <w:rsid w:val="008B3CC7"/>
    <w:rsid w:val="008E5A8E"/>
    <w:rsid w:val="00915F7B"/>
    <w:rsid w:val="00920B14"/>
    <w:rsid w:val="00974418"/>
    <w:rsid w:val="009A59B2"/>
    <w:rsid w:val="009F0516"/>
    <w:rsid w:val="00A02CA8"/>
    <w:rsid w:val="00A064DC"/>
    <w:rsid w:val="00A3070B"/>
    <w:rsid w:val="00A34441"/>
    <w:rsid w:val="00A348FC"/>
    <w:rsid w:val="00A41964"/>
    <w:rsid w:val="00A42469"/>
    <w:rsid w:val="00A66A29"/>
    <w:rsid w:val="00A806B4"/>
    <w:rsid w:val="00A821DF"/>
    <w:rsid w:val="00A9038D"/>
    <w:rsid w:val="00AB55EC"/>
    <w:rsid w:val="00AC4335"/>
    <w:rsid w:val="00AC5E58"/>
    <w:rsid w:val="00AC665A"/>
    <w:rsid w:val="00AD2CF4"/>
    <w:rsid w:val="00AE05B8"/>
    <w:rsid w:val="00B061FA"/>
    <w:rsid w:val="00B15404"/>
    <w:rsid w:val="00B16104"/>
    <w:rsid w:val="00B72DE6"/>
    <w:rsid w:val="00B83D84"/>
    <w:rsid w:val="00BF6BDF"/>
    <w:rsid w:val="00C1531D"/>
    <w:rsid w:val="00C17BD9"/>
    <w:rsid w:val="00C30AF2"/>
    <w:rsid w:val="00C544F3"/>
    <w:rsid w:val="00C54CF1"/>
    <w:rsid w:val="00C605CB"/>
    <w:rsid w:val="00C73AD3"/>
    <w:rsid w:val="00C84CE8"/>
    <w:rsid w:val="00C85204"/>
    <w:rsid w:val="00C87234"/>
    <w:rsid w:val="00CA3D3C"/>
    <w:rsid w:val="00CB6D6C"/>
    <w:rsid w:val="00CB72B8"/>
    <w:rsid w:val="00CC2A7A"/>
    <w:rsid w:val="00CC5F6E"/>
    <w:rsid w:val="00CF3C06"/>
    <w:rsid w:val="00D00CDE"/>
    <w:rsid w:val="00D2179C"/>
    <w:rsid w:val="00D26207"/>
    <w:rsid w:val="00D268F4"/>
    <w:rsid w:val="00D31DED"/>
    <w:rsid w:val="00D41A7F"/>
    <w:rsid w:val="00D42F21"/>
    <w:rsid w:val="00D4722D"/>
    <w:rsid w:val="00D50E65"/>
    <w:rsid w:val="00D76342"/>
    <w:rsid w:val="00D826B2"/>
    <w:rsid w:val="00D83CD7"/>
    <w:rsid w:val="00D9310C"/>
    <w:rsid w:val="00DB135E"/>
    <w:rsid w:val="00DB3795"/>
    <w:rsid w:val="00DB3EA5"/>
    <w:rsid w:val="00DC0B40"/>
    <w:rsid w:val="00DE3A45"/>
    <w:rsid w:val="00DF7458"/>
    <w:rsid w:val="00E01EDF"/>
    <w:rsid w:val="00E1245D"/>
    <w:rsid w:val="00E4325F"/>
    <w:rsid w:val="00E62D9F"/>
    <w:rsid w:val="00EA63A9"/>
    <w:rsid w:val="00EA719D"/>
    <w:rsid w:val="00EB5E35"/>
    <w:rsid w:val="00EE5270"/>
    <w:rsid w:val="00EE6392"/>
    <w:rsid w:val="00EF6653"/>
    <w:rsid w:val="00F14ADB"/>
    <w:rsid w:val="00F14CBD"/>
    <w:rsid w:val="00F278DF"/>
    <w:rsid w:val="00F408BF"/>
    <w:rsid w:val="00F5221D"/>
    <w:rsid w:val="00F638E5"/>
    <w:rsid w:val="00F728AD"/>
    <w:rsid w:val="00F76CF2"/>
    <w:rsid w:val="00F7749D"/>
    <w:rsid w:val="00F77516"/>
    <w:rsid w:val="00F93D8F"/>
    <w:rsid w:val="00FA6F52"/>
    <w:rsid w:val="00FC5C23"/>
    <w:rsid w:val="00FC7C48"/>
    <w:rsid w:val="00FD6E6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1" w:defUIPriority="0" w:defSemiHidden="0" w:defUnhideWhenUsed="0" w:defQFormat="0" w:count="267">
    <w:lsdException w:name="Normal" w:qFormat="1"/>
    <w:lsdException w:name="heading 1" w:uiPriority="9" w:qFormat="1"/>
    <w:lsdException w:name="heading 2"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1075A3"/>
    <w:rPr>
      <w:sz w:val="24"/>
      <w:szCs w:val="24"/>
      <w:lang w:val="en-US" w:eastAsia="en-US"/>
    </w:rPr>
  </w:style>
  <w:style w:type="paragraph" w:styleId="Heading1">
    <w:name w:val="heading 1"/>
    <w:basedOn w:val="Normal"/>
    <w:next w:val="Normal"/>
    <w:link w:val="Heading1Char"/>
    <w:uiPriority w:val="9"/>
    <w:qFormat/>
    <w:locked/>
    <w:rsid w:val="0010241B"/>
    <w:pPr>
      <w:keepNext/>
      <w:keepLines/>
      <w:spacing w:before="480"/>
      <w:outlineLvl w:val="0"/>
    </w:pPr>
    <w:rPr>
      <w:rFonts w:asciiTheme="majorHAnsi" w:eastAsiaTheme="majorEastAsia" w:hAnsiTheme="majorHAnsi" w:cstheme="majorBidi"/>
      <w:b/>
      <w:bCs/>
      <w:color w:val="365F91" w:themeColor="accent1" w:themeShade="BF"/>
      <w:sz w:val="28"/>
      <w:szCs w:val="28"/>
      <w:lang w:val="en-GB"/>
    </w:rPr>
  </w:style>
  <w:style w:type="paragraph" w:styleId="Heading2">
    <w:name w:val="heading 2"/>
    <w:basedOn w:val="Normal"/>
    <w:link w:val="Heading2Char"/>
    <w:uiPriority w:val="9"/>
    <w:qFormat/>
    <w:locked/>
    <w:rsid w:val="0054214E"/>
    <w:pPr>
      <w:spacing w:before="100" w:beforeAutospacing="1" w:after="100" w:afterAutospacing="1"/>
      <w:outlineLvl w:val="1"/>
    </w:pPr>
    <w:rPr>
      <w:b/>
      <w:bCs/>
      <w:sz w:val="36"/>
      <w:szCs w:val="36"/>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olo11">
    <w:name w:val="Titolo 11"/>
    <w:next w:val="Body"/>
    <w:qFormat/>
    <w:rsid w:val="001075A3"/>
    <w:pPr>
      <w:spacing w:before="360" w:after="120"/>
      <w:outlineLvl w:val="0"/>
    </w:pPr>
    <w:rPr>
      <w:rFonts w:ascii="Gill Sans" w:eastAsia="ヒラギノ角ゴ Pro W3" w:hAnsi="Gill Sans"/>
      <w:b/>
      <w:color w:val="D10908"/>
      <w:sz w:val="28"/>
      <w:lang w:val="en-US"/>
    </w:rPr>
  </w:style>
  <w:style w:type="paragraph" w:customStyle="1" w:styleId="Titolo21">
    <w:name w:val="Titolo 21"/>
    <w:next w:val="Body"/>
    <w:qFormat/>
    <w:rsid w:val="001075A3"/>
    <w:pPr>
      <w:spacing w:before="180"/>
      <w:outlineLvl w:val="1"/>
    </w:pPr>
    <w:rPr>
      <w:rFonts w:ascii="Gill Sans" w:eastAsia="ヒラギノ角ゴ Pro W3" w:hAnsi="Gill Sans"/>
      <w:b/>
      <w:color w:val="000000"/>
      <w:sz w:val="22"/>
      <w:lang w:val="en-US"/>
    </w:rPr>
  </w:style>
  <w:style w:type="paragraph" w:customStyle="1" w:styleId="Titolo31">
    <w:name w:val="Titolo 31"/>
    <w:next w:val="Body"/>
    <w:autoRedefine/>
    <w:qFormat/>
    <w:rsid w:val="001075A3"/>
    <w:pPr>
      <w:spacing w:before="180"/>
      <w:outlineLvl w:val="2"/>
    </w:pPr>
    <w:rPr>
      <w:rFonts w:ascii="Gill Sans" w:eastAsia="ヒラギノ角ゴ Pro W3" w:hAnsi="Gill Sans"/>
      <w:b/>
      <w:color w:val="000000"/>
      <w:sz w:val="22"/>
      <w:lang w:val="en-US"/>
    </w:rPr>
  </w:style>
  <w:style w:type="paragraph" w:customStyle="1" w:styleId="HeaderFooter">
    <w:name w:val="Header &amp; Footer"/>
    <w:rsid w:val="001075A3"/>
    <w:pPr>
      <w:shd w:val="clear" w:color="auto" w:fill="0094C6"/>
      <w:tabs>
        <w:tab w:val="center" w:pos="4819"/>
        <w:tab w:val="right" w:pos="9462"/>
      </w:tabs>
      <w:spacing w:before="60" w:after="60"/>
      <w:ind w:left="170" w:right="170"/>
    </w:pPr>
    <w:rPr>
      <w:rFonts w:ascii="Gill Sans" w:eastAsia="ヒラギノ角ゴ Pro W3" w:hAnsi="Gill Sans"/>
      <w:caps/>
      <w:color w:val="FFFFFF"/>
      <w:sz w:val="18"/>
      <w:lang w:val="en-US"/>
    </w:rPr>
  </w:style>
  <w:style w:type="paragraph" w:customStyle="1" w:styleId="Titolo1">
    <w:name w:val="Titolo1"/>
    <w:next w:val="Body"/>
    <w:rsid w:val="001075A3"/>
    <w:pPr>
      <w:spacing w:after="360"/>
      <w:outlineLvl w:val="0"/>
    </w:pPr>
    <w:rPr>
      <w:rFonts w:ascii="Big Caslon" w:eastAsia="ヒラギノ角ゴ Pro W3" w:hAnsi="Big Caslon"/>
      <w:color w:val="0094C6"/>
      <w:sz w:val="96"/>
      <w:lang w:val="en-US"/>
    </w:rPr>
  </w:style>
  <w:style w:type="paragraph" w:customStyle="1" w:styleId="Body">
    <w:name w:val="Body"/>
    <w:rsid w:val="001075A3"/>
    <w:pPr>
      <w:spacing w:after="120"/>
    </w:pPr>
    <w:rPr>
      <w:rFonts w:ascii="Big Caslon" w:eastAsia="ヒラギノ角ゴ Pro W3" w:hAnsi="Big Caslon"/>
      <w:color w:val="000000"/>
      <w:sz w:val="24"/>
      <w:lang w:val="en-US"/>
    </w:rPr>
  </w:style>
  <w:style w:type="paragraph" w:styleId="BalloonText">
    <w:name w:val="Balloon Text"/>
    <w:basedOn w:val="Normal"/>
    <w:link w:val="BalloonTextChar"/>
    <w:locked/>
    <w:rsid w:val="00E01EDF"/>
    <w:rPr>
      <w:rFonts w:ascii="Tahoma" w:hAnsi="Tahoma" w:cs="Tahoma"/>
      <w:sz w:val="16"/>
      <w:szCs w:val="16"/>
    </w:rPr>
  </w:style>
  <w:style w:type="character" w:customStyle="1" w:styleId="BalloonTextChar">
    <w:name w:val="Balloon Text Char"/>
    <w:basedOn w:val="DefaultParagraphFont"/>
    <w:link w:val="BalloonText"/>
    <w:rsid w:val="00E01EDF"/>
    <w:rPr>
      <w:rFonts w:ascii="Tahoma" w:hAnsi="Tahoma" w:cs="Tahoma"/>
      <w:sz w:val="16"/>
      <w:szCs w:val="16"/>
      <w:lang w:val="en-US" w:eastAsia="en-US"/>
    </w:rPr>
  </w:style>
  <w:style w:type="paragraph" w:styleId="Header">
    <w:name w:val="header"/>
    <w:basedOn w:val="Normal"/>
    <w:link w:val="HeaderChar"/>
    <w:locked/>
    <w:rsid w:val="0000700D"/>
    <w:pPr>
      <w:tabs>
        <w:tab w:val="center" w:pos="4819"/>
        <w:tab w:val="right" w:pos="9638"/>
      </w:tabs>
    </w:pPr>
  </w:style>
  <w:style w:type="character" w:customStyle="1" w:styleId="HeaderChar">
    <w:name w:val="Header Char"/>
    <w:basedOn w:val="DefaultParagraphFont"/>
    <w:link w:val="Header"/>
    <w:rsid w:val="0000700D"/>
    <w:rPr>
      <w:sz w:val="24"/>
      <w:szCs w:val="24"/>
      <w:lang w:val="en-US" w:eastAsia="en-US"/>
    </w:rPr>
  </w:style>
  <w:style w:type="paragraph" w:styleId="Footer">
    <w:name w:val="footer"/>
    <w:basedOn w:val="Normal"/>
    <w:link w:val="FooterChar"/>
    <w:locked/>
    <w:rsid w:val="0000700D"/>
    <w:pPr>
      <w:tabs>
        <w:tab w:val="center" w:pos="4819"/>
        <w:tab w:val="right" w:pos="9638"/>
      </w:tabs>
    </w:pPr>
  </w:style>
  <w:style w:type="character" w:customStyle="1" w:styleId="FooterChar">
    <w:name w:val="Footer Char"/>
    <w:basedOn w:val="DefaultParagraphFont"/>
    <w:link w:val="Footer"/>
    <w:rsid w:val="0000700D"/>
    <w:rPr>
      <w:sz w:val="24"/>
      <w:szCs w:val="24"/>
      <w:lang w:val="en-US" w:eastAsia="en-US"/>
    </w:rPr>
  </w:style>
  <w:style w:type="character" w:customStyle="1" w:styleId="il">
    <w:name w:val="il"/>
    <w:basedOn w:val="DefaultParagraphFont"/>
    <w:rsid w:val="00CF3C06"/>
  </w:style>
  <w:style w:type="character" w:customStyle="1" w:styleId="apple-converted-space">
    <w:name w:val="apple-converted-space"/>
    <w:basedOn w:val="DefaultParagraphFont"/>
    <w:rsid w:val="00CF3C06"/>
  </w:style>
  <w:style w:type="paragraph" w:styleId="NormalWeb">
    <w:name w:val="Normal (Web)"/>
    <w:basedOn w:val="Normal"/>
    <w:uiPriority w:val="99"/>
    <w:unhideWhenUsed/>
    <w:locked/>
    <w:rsid w:val="00F77516"/>
    <w:pPr>
      <w:spacing w:before="100" w:beforeAutospacing="1" w:after="100" w:afterAutospacing="1"/>
    </w:pPr>
    <w:rPr>
      <w:lang w:val="it-IT" w:eastAsia="it-IT"/>
    </w:rPr>
  </w:style>
  <w:style w:type="paragraph" w:styleId="ListParagraph">
    <w:name w:val="List Paragraph"/>
    <w:basedOn w:val="Normal"/>
    <w:uiPriority w:val="34"/>
    <w:qFormat/>
    <w:rsid w:val="006D0618"/>
    <w:pPr>
      <w:spacing w:after="200" w:line="276" w:lineRule="auto"/>
      <w:ind w:left="720"/>
      <w:contextualSpacing/>
    </w:pPr>
    <w:rPr>
      <w:rFonts w:asciiTheme="minorHAnsi" w:eastAsiaTheme="minorHAnsi" w:hAnsiTheme="minorHAnsi" w:cstheme="minorBidi"/>
      <w:sz w:val="22"/>
      <w:szCs w:val="22"/>
      <w:lang w:val="it-IT"/>
    </w:rPr>
  </w:style>
  <w:style w:type="character" w:styleId="Hyperlink">
    <w:name w:val="Hyperlink"/>
    <w:basedOn w:val="DefaultParagraphFont"/>
    <w:uiPriority w:val="99"/>
    <w:locked/>
    <w:rsid w:val="00A3070B"/>
    <w:rPr>
      <w:color w:val="0000FF" w:themeColor="hyperlink"/>
      <w:u w:val="single"/>
    </w:rPr>
  </w:style>
  <w:style w:type="character" w:customStyle="1" w:styleId="Heading2Char">
    <w:name w:val="Heading 2 Char"/>
    <w:basedOn w:val="DefaultParagraphFont"/>
    <w:link w:val="Heading2"/>
    <w:uiPriority w:val="9"/>
    <w:rsid w:val="0054214E"/>
    <w:rPr>
      <w:b/>
      <w:bCs/>
      <w:sz w:val="36"/>
      <w:szCs w:val="36"/>
    </w:rPr>
  </w:style>
  <w:style w:type="character" w:customStyle="1" w:styleId="hp">
    <w:name w:val="hp"/>
    <w:basedOn w:val="DefaultParagraphFont"/>
    <w:rsid w:val="0054214E"/>
  </w:style>
  <w:style w:type="character" w:customStyle="1" w:styleId="Heading1Char">
    <w:name w:val="Heading 1 Char"/>
    <w:basedOn w:val="DefaultParagraphFont"/>
    <w:link w:val="Heading1"/>
    <w:uiPriority w:val="9"/>
    <w:rsid w:val="0010241B"/>
    <w:rPr>
      <w:rFonts w:asciiTheme="majorHAnsi" w:eastAsiaTheme="majorEastAsia" w:hAnsiTheme="majorHAnsi" w:cstheme="majorBidi"/>
      <w:b/>
      <w:bCs/>
      <w:color w:val="365F91" w:themeColor="accent1" w:themeShade="BF"/>
      <w:sz w:val="28"/>
      <w:szCs w:val="28"/>
      <w:lang w:val="en-GB" w:eastAsia="en-US"/>
    </w:rPr>
  </w:style>
  <w:style w:type="table" w:styleId="TableGrid">
    <w:name w:val="Table Grid"/>
    <w:basedOn w:val="TableNormal"/>
    <w:uiPriority w:val="59"/>
    <w:locked/>
    <w:rsid w:val="00A42469"/>
    <w:rPr>
      <w:rFonts w:asciiTheme="minorHAnsi" w:eastAsiaTheme="minorHAnsi" w:hAnsiTheme="minorHAnsi" w:cstheme="minorBid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locked/>
    <w:rsid w:val="00F5221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F5221D"/>
    <w:rPr>
      <w:rFonts w:asciiTheme="majorHAnsi" w:eastAsiaTheme="majorEastAsia" w:hAnsiTheme="majorHAnsi" w:cstheme="majorBidi"/>
      <w:color w:val="17365D" w:themeColor="text2" w:themeShade="BF"/>
      <w:spacing w:val="5"/>
      <w:kern w:val="28"/>
      <w:sz w:val="52"/>
      <w:szCs w:val="5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1" w:defUIPriority="0" w:defSemiHidden="0" w:defUnhideWhenUsed="0" w:defQFormat="0" w:count="267">
    <w:lsdException w:name="Normal" w:qFormat="1"/>
    <w:lsdException w:name="heading 1" w:uiPriority="9" w:qFormat="1"/>
    <w:lsdException w:name="heading 2"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1075A3"/>
    <w:rPr>
      <w:sz w:val="24"/>
      <w:szCs w:val="24"/>
      <w:lang w:val="en-US" w:eastAsia="en-US"/>
    </w:rPr>
  </w:style>
  <w:style w:type="paragraph" w:styleId="Heading1">
    <w:name w:val="heading 1"/>
    <w:basedOn w:val="Normal"/>
    <w:next w:val="Normal"/>
    <w:link w:val="Heading1Char"/>
    <w:uiPriority w:val="9"/>
    <w:qFormat/>
    <w:locked/>
    <w:rsid w:val="0010241B"/>
    <w:pPr>
      <w:keepNext/>
      <w:keepLines/>
      <w:spacing w:before="480"/>
      <w:outlineLvl w:val="0"/>
    </w:pPr>
    <w:rPr>
      <w:rFonts w:asciiTheme="majorHAnsi" w:eastAsiaTheme="majorEastAsia" w:hAnsiTheme="majorHAnsi" w:cstheme="majorBidi"/>
      <w:b/>
      <w:bCs/>
      <w:color w:val="365F91" w:themeColor="accent1" w:themeShade="BF"/>
      <w:sz w:val="28"/>
      <w:szCs w:val="28"/>
      <w:lang w:val="en-GB"/>
    </w:rPr>
  </w:style>
  <w:style w:type="paragraph" w:styleId="Heading2">
    <w:name w:val="heading 2"/>
    <w:basedOn w:val="Normal"/>
    <w:link w:val="Heading2Char"/>
    <w:uiPriority w:val="9"/>
    <w:qFormat/>
    <w:locked/>
    <w:rsid w:val="0054214E"/>
    <w:pPr>
      <w:spacing w:before="100" w:beforeAutospacing="1" w:after="100" w:afterAutospacing="1"/>
      <w:outlineLvl w:val="1"/>
    </w:pPr>
    <w:rPr>
      <w:b/>
      <w:bCs/>
      <w:sz w:val="36"/>
      <w:szCs w:val="36"/>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olo11">
    <w:name w:val="Titolo 11"/>
    <w:next w:val="Body"/>
    <w:qFormat/>
    <w:rsid w:val="001075A3"/>
    <w:pPr>
      <w:spacing w:before="360" w:after="120"/>
      <w:outlineLvl w:val="0"/>
    </w:pPr>
    <w:rPr>
      <w:rFonts w:ascii="Gill Sans" w:eastAsia="ヒラギノ角ゴ Pro W3" w:hAnsi="Gill Sans"/>
      <w:b/>
      <w:color w:val="D10908"/>
      <w:sz w:val="28"/>
      <w:lang w:val="en-US"/>
    </w:rPr>
  </w:style>
  <w:style w:type="paragraph" w:customStyle="1" w:styleId="Titolo21">
    <w:name w:val="Titolo 21"/>
    <w:next w:val="Body"/>
    <w:qFormat/>
    <w:rsid w:val="001075A3"/>
    <w:pPr>
      <w:spacing w:before="180"/>
      <w:outlineLvl w:val="1"/>
    </w:pPr>
    <w:rPr>
      <w:rFonts w:ascii="Gill Sans" w:eastAsia="ヒラギノ角ゴ Pro W3" w:hAnsi="Gill Sans"/>
      <w:b/>
      <w:color w:val="000000"/>
      <w:sz w:val="22"/>
      <w:lang w:val="en-US"/>
    </w:rPr>
  </w:style>
  <w:style w:type="paragraph" w:customStyle="1" w:styleId="Titolo31">
    <w:name w:val="Titolo 31"/>
    <w:next w:val="Body"/>
    <w:autoRedefine/>
    <w:qFormat/>
    <w:rsid w:val="001075A3"/>
    <w:pPr>
      <w:spacing w:before="180"/>
      <w:outlineLvl w:val="2"/>
    </w:pPr>
    <w:rPr>
      <w:rFonts w:ascii="Gill Sans" w:eastAsia="ヒラギノ角ゴ Pro W3" w:hAnsi="Gill Sans"/>
      <w:b/>
      <w:color w:val="000000"/>
      <w:sz w:val="22"/>
      <w:lang w:val="en-US"/>
    </w:rPr>
  </w:style>
  <w:style w:type="paragraph" w:customStyle="1" w:styleId="HeaderFooter">
    <w:name w:val="Header &amp; Footer"/>
    <w:rsid w:val="001075A3"/>
    <w:pPr>
      <w:shd w:val="clear" w:color="auto" w:fill="0094C6"/>
      <w:tabs>
        <w:tab w:val="center" w:pos="4819"/>
        <w:tab w:val="right" w:pos="9462"/>
      </w:tabs>
      <w:spacing w:before="60" w:after="60"/>
      <w:ind w:left="170" w:right="170"/>
    </w:pPr>
    <w:rPr>
      <w:rFonts w:ascii="Gill Sans" w:eastAsia="ヒラギノ角ゴ Pro W3" w:hAnsi="Gill Sans"/>
      <w:caps/>
      <w:color w:val="FFFFFF"/>
      <w:sz w:val="18"/>
      <w:lang w:val="en-US"/>
    </w:rPr>
  </w:style>
  <w:style w:type="paragraph" w:customStyle="1" w:styleId="Titolo1">
    <w:name w:val="Titolo1"/>
    <w:next w:val="Body"/>
    <w:rsid w:val="001075A3"/>
    <w:pPr>
      <w:spacing w:after="360"/>
      <w:outlineLvl w:val="0"/>
    </w:pPr>
    <w:rPr>
      <w:rFonts w:ascii="Big Caslon" w:eastAsia="ヒラギノ角ゴ Pro W3" w:hAnsi="Big Caslon"/>
      <w:color w:val="0094C6"/>
      <w:sz w:val="96"/>
      <w:lang w:val="en-US"/>
    </w:rPr>
  </w:style>
  <w:style w:type="paragraph" w:customStyle="1" w:styleId="Body">
    <w:name w:val="Body"/>
    <w:rsid w:val="001075A3"/>
    <w:pPr>
      <w:spacing w:after="120"/>
    </w:pPr>
    <w:rPr>
      <w:rFonts w:ascii="Big Caslon" w:eastAsia="ヒラギノ角ゴ Pro W3" w:hAnsi="Big Caslon"/>
      <w:color w:val="000000"/>
      <w:sz w:val="24"/>
      <w:lang w:val="en-US"/>
    </w:rPr>
  </w:style>
  <w:style w:type="paragraph" w:styleId="BalloonText">
    <w:name w:val="Balloon Text"/>
    <w:basedOn w:val="Normal"/>
    <w:link w:val="BalloonTextChar"/>
    <w:locked/>
    <w:rsid w:val="00E01EDF"/>
    <w:rPr>
      <w:rFonts w:ascii="Tahoma" w:hAnsi="Tahoma" w:cs="Tahoma"/>
      <w:sz w:val="16"/>
      <w:szCs w:val="16"/>
    </w:rPr>
  </w:style>
  <w:style w:type="character" w:customStyle="1" w:styleId="BalloonTextChar">
    <w:name w:val="Balloon Text Char"/>
    <w:basedOn w:val="DefaultParagraphFont"/>
    <w:link w:val="BalloonText"/>
    <w:rsid w:val="00E01EDF"/>
    <w:rPr>
      <w:rFonts w:ascii="Tahoma" w:hAnsi="Tahoma" w:cs="Tahoma"/>
      <w:sz w:val="16"/>
      <w:szCs w:val="16"/>
      <w:lang w:val="en-US" w:eastAsia="en-US"/>
    </w:rPr>
  </w:style>
  <w:style w:type="paragraph" w:styleId="Header">
    <w:name w:val="header"/>
    <w:basedOn w:val="Normal"/>
    <w:link w:val="HeaderChar"/>
    <w:locked/>
    <w:rsid w:val="0000700D"/>
    <w:pPr>
      <w:tabs>
        <w:tab w:val="center" w:pos="4819"/>
        <w:tab w:val="right" w:pos="9638"/>
      </w:tabs>
    </w:pPr>
  </w:style>
  <w:style w:type="character" w:customStyle="1" w:styleId="HeaderChar">
    <w:name w:val="Header Char"/>
    <w:basedOn w:val="DefaultParagraphFont"/>
    <w:link w:val="Header"/>
    <w:rsid w:val="0000700D"/>
    <w:rPr>
      <w:sz w:val="24"/>
      <w:szCs w:val="24"/>
      <w:lang w:val="en-US" w:eastAsia="en-US"/>
    </w:rPr>
  </w:style>
  <w:style w:type="paragraph" w:styleId="Footer">
    <w:name w:val="footer"/>
    <w:basedOn w:val="Normal"/>
    <w:link w:val="FooterChar"/>
    <w:locked/>
    <w:rsid w:val="0000700D"/>
    <w:pPr>
      <w:tabs>
        <w:tab w:val="center" w:pos="4819"/>
        <w:tab w:val="right" w:pos="9638"/>
      </w:tabs>
    </w:pPr>
  </w:style>
  <w:style w:type="character" w:customStyle="1" w:styleId="FooterChar">
    <w:name w:val="Footer Char"/>
    <w:basedOn w:val="DefaultParagraphFont"/>
    <w:link w:val="Footer"/>
    <w:rsid w:val="0000700D"/>
    <w:rPr>
      <w:sz w:val="24"/>
      <w:szCs w:val="24"/>
      <w:lang w:val="en-US" w:eastAsia="en-US"/>
    </w:rPr>
  </w:style>
  <w:style w:type="character" w:customStyle="1" w:styleId="il">
    <w:name w:val="il"/>
    <w:basedOn w:val="DefaultParagraphFont"/>
    <w:rsid w:val="00CF3C06"/>
  </w:style>
  <w:style w:type="character" w:customStyle="1" w:styleId="apple-converted-space">
    <w:name w:val="apple-converted-space"/>
    <w:basedOn w:val="DefaultParagraphFont"/>
    <w:rsid w:val="00CF3C06"/>
  </w:style>
  <w:style w:type="paragraph" w:styleId="NormalWeb">
    <w:name w:val="Normal (Web)"/>
    <w:basedOn w:val="Normal"/>
    <w:uiPriority w:val="99"/>
    <w:unhideWhenUsed/>
    <w:locked/>
    <w:rsid w:val="00F77516"/>
    <w:pPr>
      <w:spacing w:before="100" w:beforeAutospacing="1" w:after="100" w:afterAutospacing="1"/>
    </w:pPr>
    <w:rPr>
      <w:lang w:val="it-IT" w:eastAsia="it-IT"/>
    </w:rPr>
  </w:style>
  <w:style w:type="paragraph" w:styleId="ListParagraph">
    <w:name w:val="List Paragraph"/>
    <w:basedOn w:val="Normal"/>
    <w:uiPriority w:val="34"/>
    <w:qFormat/>
    <w:rsid w:val="006D0618"/>
    <w:pPr>
      <w:spacing w:after="200" w:line="276" w:lineRule="auto"/>
      <w:ind w:left="720"/>
      <w:contextualSpacing/>
    </w:pPr>
    <w:rPr>
      <w:rFonts w:asciiTheme="minorHAnsi" w:eastAsiaTheme="minorHAnsi" w:hAnsiTheme="minorHAnsi" w:cstheme="minorBidi"/>
      <w:sz w:val="22"/>
      <w:szCs w:val="22"/>
      <w:lang w:val="it-IT"/>
    </w:rPr>
  </w:style>
  <w:style w:type="character" w:styleId="Hyperlink">
    <w:name w:val="Hyperlink"/>
    <w:basedOn w:val="DefaultParagraphFont"/>
    <w:uiPriority w:val="99"/>
    <w:locked/>
    <w:rsid w:val="00A3070B"/>
    <w:rPr>
      <w:color w:val="0000FF" w:themeColor="hyperlink"/>
      <w:u w:val="single"/>
    </w:rPr>
  </w:style>
  <w:style w:type="character" w:customStyle="1" w:styleId="Heading2Char">
    <w:name w:val="Heading 2 Char"/>
    <w:basedOn w:val="DefaultParagraphFont"/>
    <w:link w:val="Heading2"/>
    <w:uiPriority w:val="9"/>
    <w:rsid w:val="0054214E"/>
    <w:rPr>
      <w:b/>
      <w:bCs/>
      <w:sz w:val="36"/>
      <w:szCs w:val="36"/>
    </w:rPr>
  </w:style>
  <w:style w:type="character" w:customStyle="1" w:styleId="hp">
    <w:name w:val="hp"/>
    <w:basedOn w:val="DefaultParagraphFont"/>
    <w:rsid w:val="0054214E"/>
  </w:style>
  <w:style w:type="character" w:customStyle="1" w:styleId="Heading1Char">
    <w:name w:val="Heading 1 Char"/>
    <w:basedOn w:val="DefaultParagraphFont"/>
    <w:link w:val="Heading1"/>
    <w:uiPriority w:val="9"/>
    <w:rsid w:val="0010241B"/>
    <w:rPr>
      <w:rFonts w:asciiTheme="majorHAnsi" w:eastAsiaTheme="majorEastAsia" w:hAnsiTheme="majorHAnsi" w:cstheme="majorBidi"/>
      <w:b/>
      <w:bCs/>
      <w:color w:val="365F91" w:themeColor="accent1" w:themeShade="BF"/>
      <w:sz w:val="28"/>
      <w:szCs w:val="28"/>
      <w:lang w:val="en-GB" w:eastAsia="en-US"/>
    </w:rPr>
  </w:style>
  <w:style w:type="table" w:styleId="TableGrid">
    <w:name w:val="Table Grid"/>
    <w:basedOn w:val="TableNormal"/>
    <w:uiPriority w:val="59"/>
    <w:locked/>
    <w:rsid w:val="00A42469"/>
    <w:rPr>
      <w:rFonts w:asciiTheme="minorHAnsi" w:eastAsiaTheme="minorHAnsi" w:hAnsiTheme="minorHAnsi" w:cstheme="minorBid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locked/>
    <w:rsid w:val="00F5221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F5221D"/>
    <w:rPr>
      <w:rFonts w:asciiTheme="majorHAnsi" w:eastAsiaTheme="majorEastAsia" w:hAnsiTheme="majorHAnsi" w:cstheme="majorBidi"/>
      <w:color w:val="17365D" w:themeColor="text2" w:themeShade="BF"/>
      <w:spacing w:val="5"/>
      <w:kern w:val="28"/>
      <w:sz w:val="52"/>
      <w:szCs w:val="5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63881">
      <w:bodyDiv w:val="1"/>
      <w:marLeft w:val="0"/>
      <w:marRight w:val="0"/>
      <w:marTop w:val="0"/>
      <w:marBottom w:val="0"/>
      <w:divBdr>
        <w:top w:val="none" w:sz="0" w:space="0" w:color="auto"/>
        <w:left w:val="none" w:sz="0" w:space="0" w:color="auto"/>
        <w:bottom w:val="none" w:sz="0" w:space="0" w:color="auto"/>
        <w:right w:val="none" w:sz="0" w:space="0" w:color="auto"/>
      </w:divBdr>
    </w:div>
    <w:div w:id="219097758">
      <w:bodyDiv w:val="1"/>
      <w:marLeft w:val="0"/>
      <w:marRight w:val="0"/>
      <w:marTop w:val="0"/>
      <w:marBottom w:val="0"/>
      <w:divBdr>
        <w:top w:val="none" w:sz="0" w:space="0" w:color="auto"/>
        <w:left w:val="none" w:sz="0" w:space="0" w:color="auto"/>
        <w:bottom w:val="none" w:sz="0" w:space="0" w:color="auto"/>
        <w:right w:val="none" w:sz="0" w:space="0" w:color="auto"/>
      </w:divBdr>
    </w:div>
    <w:div w:id="224072695">
      <w:bodyDiv w:val="1"/>
      <w:marLeft w:val="0"/>
      <w:marRight w:val="0"/>
      <w:marTop w:val="0"/>
      <w:marBottom w:val="0"/>
      <w:divBdr>
        <w:top w:val="none" w:sz="0" w:space="0" w:color="auto"/>
        <w:left w:val="none" w:sz="0" w:space="0" w:color="auto"/>
        <w:bottom w:val="none" w:sz="0" w:space="0" w:color="auto"/>
        <w:right w:val="none" w:sz="0" w:space="0" w:color="auto"/>
      </w:divBdr>
      <w:divsChild>
        <w:div w:id="1466586465">
          <w:blockQuote w:val="1"/>
          <w:marLeft w:val="600"/>
          <w:marRight w:val="0"/>
          <w:marTop w:val="0"/>
          <w:marBottom w:val="0"/>
          <w:divBdr>
            <w:top w:val="none" w:sz="0" w:space="0" w:color="auto"/>
            <w:left w:val="none" w:sz="0" w:space="0" w:color="auto"/>
            <w:bottom w:val="none" w:sz="0" w:space="0" w:color="auto"/>
            <w:right w:val="none" w:sz="0" w:space="0" w:color="auto"/>
          </w:divBdr>
          <w:divsChild>
            <w:div w:id="252594149">
              <w:marLeft w:val="0"/>
              <w:marRight w:val="0"/>
              <w:marTop w:val="0"/>
              <w:marBottom w:val="0"/>
              <w:divBdr>
                <w:top w:val="none" w:sz="0" w:space="0" w:color="auto"/>
                <w:left w:val="none" w:sz="0" w:space="0" w:color="auto"/>
                <w:bottom w:val="none" w:sz="0" w:space="0" w:color="auto"/>
                <w:right w:val="none" w:sz="0" w:space="0" w:color="auto"/>
              </w:divBdr>
            </w:div>
            <w:div w:id="1247610612">
              <w:marLeft w:val="0"/>
              <w:marRight w:val="0"/>
              <w:marTop w:val="0"/>
              <w:marBottom w:val="0"/>
              <w:divBdr>
                <w:top w:val="none" w:sz="0" w:space="0" w:color="auto"/>
                <w:left w:val="none" w:sz="0" w:space="0" w:color="auto"/>
                <w:bottom w:val="none" w:sz="0" w:space="0" w:color="auto"/>
                <w:right w:val="none" w:sz="0" w:space="0" w:color="auto"/>
              </w:divBdr>
            </w:div>
          </w:divsChild>
        </w:div>
        <w:div w:id="17356982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584605892">
      <w:bodyDiv w:val="1"/>
      <w:marLeft w:val="0"/>
      <w:marRight w:val="0"/>
      <w:marTop w:val="0"/>
      <w:marBottom w:val="0"/>
      <w:divBdr>
        <w:top w:val="none" w:sz="0" w:space="0" w:color="auto"/>
        <w:left w:val="none" w:sz="0" w:space="0" w:color="auto"/>
        <w:bottom w:val="none" w:sz="0" w:space="0" w:color="auto"/>
        <w:right w:val="none" w:sz="0" w:space="0" w:color="auto"/>
      </w:divBdr>
      <w:divsChild>
        <w:div w:id="1812596019">
          <w:blockQuote w:val="1"/>
          <w:marLeft w:val="600"/>
          <w:marRight w:val="0"/>
          <w:marTop w:val="0"/>
          <w:marBottom w:val="0"/>
          <w:divBdr>
            <w:top w:val="none" w:sz="0" w:space="0" w:color="auto"/>
            <w:left w:val="none" w:sz="0" w:space="0" w:color="auto"/>
            <w:bottom w:val="none" w:sz="0" w:space="0" w:color="auto"/>
            <w:right w:val="none" w:sz="0" w:space="0" w:color="auto"/>
          </w:divBdr>
          <w:divsChild>
            <w:div w:id="1601572362">
              <w:marLeft w:val="0"/>
              <w:marRight w:val="0"/>
              <w:marTop w:val="0"/>
              <w:marBottom w:val="0"/>
              <w:divBdr>
                <w:top w:val="none" w:sz="0" w:space="0" w:color="auto"/>
                <w:left w:val="none" w:sz="0" w:space="0" w:color="auto"/>
                <w:bottom w:val="none" w:sz="0" w:space="0" w:color="auto"/>
                <w:right w:val="none" w:sz="0" w:space="0" w:color="auto"/>
              </w:divBdr>
            </w:div>
            <w:div w:id="485436749">
              <w:marLeft w:val="0"/>
              <w:marRight w:val="0"/>
              <w:marTop w:val="0"/>
              <w:marBottom w:val="0"/>
              <w:divBdr>
                <w:top w:val="none" w:sz="0" w:space="0" w:color="auto"/>
                <w:left w:val="none" w:sz="0" w:space="0" w:color="auto"/>
                <w:bottom w:val="none" w:sz="0" w:space="0" w:color="auto"/>
                <w:right w:val="none" w:sz="0" w:space="0" w:color="auto"/>
              </w:divBdr>
            </w:div>
          </w:divsChild>
        </w:div>
        <w:div w:id="27973095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690107837">
      <w:bodyDiv w:val="1"/>
      <w:marLeft w:val="0"/>
      <w:marRight w:val="0"/>
      <w:marTop w:val="0"/>
      <w:marBottom w:val="0"/>
      <w:divBdr>
        <w:top w:val="none" w:sz="0" w:space="0" w:color="auto"/>
        <w:left w:val="none" w:sz="0" w:space="0" w:color="auto"/>
        <w:bottom w:val="none" w:sz="0" w:space="0" w:color="auto"/>
        <w:right w:val="none" w:sz="0" w:space="0" w:color="auto"/>
      </w:divBdr>
    </w:div>
    <w:div w:id="767694682">
      <w:bodyDiv w:val="1"/>
      <w:marLeft w:val="0"/>
      <w:marRight w:val="0"/>
      <w:marTop w:val="0"/>
      <w:marBottom w:val="0"/>
      <w:divBdr>
        <w:top w:val="none" w:sz="0" w:space="0" w:color="auto"/>
        <w:left w:val="none" w:sz="0" w:space="0" w:color="auto"/>
        <w:bottom w:val="none" w:sz="0" w:space="0" w:color="auto"/>
        <w:right w:val="none" w:sz="0" w:space="0" w:color="auto"/>
      </w:divBdr>
      <w:divsChild>
        <w:div w:id="987898794">
          <w:marLeft w:val="0"/>
          <w:marRight w:val="0"/>
          <w:marTop w:val="0"/>
          <w:marBottom w:val="0"/>
          <w:divBdr>
            <w:top w:val="none" w:sz="0" w:space="0" w:color="auto"/>
            <w:left w:val="none" w:sz="0" w:space="0" w:color="auto"/>
            <w:bottom w:val="none" w:sz="0" w:space="0" w:color="auto"/>
            <w:right w:val="none" w:sz="0" w:space="0" w:color="auto"/>
          </w:divBdr>
        </w:div>
        <w:div w:id="834876818">
          <w:marLeft w:val="0"/>
          <w:marRight w:val="0"/>
          <w:marTop w:val="0"/>
          <w:marBottom w:val="0"/>
          <w:divBdr>
            <w:top w:val="none" w:sz="0" w:space="0" w:color="auto"/>
            <w:left w:val="none" w:sz="0" w:space="0" w:color="auto"/>
            <w:bottom w:val="none" w:sz="0" w:space="0" w:color="auto"/>
            <w:right w:val="none" w:sz="0" w:space="0" w:color="auto"/>
          </w:divBdr>
        </w:div>
        <w:div w:id="1101608484">
          <w:marLeft w:val="0"/>
          <w:marRight w:val="0"/>
          <w:marTop w:val="0"/>
          <w:marBottom w:val="0"/>
          <w:divBdr>
            <w:top w:val="none" w:sz="0" w:space="0" w:color="auto"/>
            <w:left w:val="none" w:sz="0" w:space="0" w:color="auto"/>
            <w:bottom w:val="none" w:sz="0" w:space="0" w:color="auto"/>
            <w:right w:val="none" w:sz="0" w:space="0" w:color="auto"/>
          </w:divBdr>
        </w:div>
        <w:div w:id="201401372">
          <w:marLeft w:val="0"/>
          <w:marRight w:val="0"/>
          <w:marTop w:val="0"/>
          <w:marBottom w:val="0"/>
          <w:divBdr>
            <w:top w:val="none" w:sz="0" w:space="0" w:color="auto"/>
            <w:left w:val="none" w:sz="0" w:space="0" w:color="auto"/>
            <w:bottom w:val="none" w:sz="0" w:space="0" w:color="auto"/>
            <w:right w:val="none" w:sz="0" w:space="0" w:color="auto"/>
          </w:divBdr>
        </w:div>
        <w:div w:id="1585989870">
          <w:marLeft w:val="0"/>
          <w:marRight w:val="0"/>
          <w:marTop w:val="0"/>
          <w:marBottom w:val="0"/>
          <w:divBdr>
            <w:top w:val="none" w:sz="0" w:space="0" w:color="auto"/>
            <w:left w:val="none" w:sz="0" w:space="0" w:color="auto"/>
            <w:bottom w:val="none" w:sz="0" w:space="0" w:color="auto"/>
            <w:right w:val="none" w:sz="0" w:space="0" w:color="auto"/>
          </w:divBdr>
        </w:div>
        <w:div w:id="1894778391">
          <w:marLeft w:val="0"/>
          <w:marRight w:val="0"/>
          <w:marTop w:val="0"/>
          <w:marBottom w:val="0"/>
          <w:divBdr>
            <w:top w:val="none" w:sz="0" w:space="0" w:color="auto"/>
            <w:left w:val="none" w:sz="0" w:space="0" w:color="auto"/>
            <w:bottom w:val="none" w:sz="0" w:space="0" w:color="auto"/>
            <w:right w:val="none" w:sz="0" w:space="0" w:color="auto"/>
          </w:divBdr>
          <w:divsChild>
            <w:div w:id="173607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292145">
      <w:bodyDiv w:val="1"/>
      <w:marLeft w:val="0"/>
      <w:marRight w:val="0"/>
      <w:marTop w:val="0"/>
      <w:marBottom w:val="0"/>
      <w:divBdr>
        <w:top w:val="none" w:sz="0" w:space="0" w:color="auto"/>
        <w:left w:val="none" w:sz="0" w:space="0" w:color="auto"/>
        <w:bottom w:val="none" w:sz="0" w:space="0" w:color="auto"/>
        <w:right w:val="none" w:sz="0" w:space="0" w:color="auto"/>
      </w:divBdr>
      <w:divsChild>
        <w:div w:id="1015423510">
          <w:marLeft w:val="0"/>
          <w:marRight w:val="0"/>
          <w:marTop w:val="0"/>
          <w:marBottom w:val="0"/>
          <w:divBdr>
            <w:top w:val="none" w:sz="0" w:space="0" w:color="auto"/>
            <w:left w:val="none" w:sz="0" w:space="0" w:color="auto"/>
            <w:bottom w:val="none" w:sz="0" w:space="0" w:color="auto"/>
            <w:right w:val="none" w:sz="0" w:space="0" w:color="auto"/>
          </w:divBdr>
        </w:div>
      </w:divsChild>
    </w:div>
    <w:div w:id="967273391">
      <w:bodyDiv w:val="1"/>
      <w:marLeft w:val="0"/>
      <w:marRight w:val="0"/>
      <w:marTop w:val="0"/>
      <w:marBottom w:val="0"/>
      <w:divBdr>
        <w:top w:val="none" w:sz="0" w:space="0" w:color="auto"/>
        <w:left w:val="none" w:sz="0" w:space="0" w:color="auto"/>
        <w:bottom w:val="none" w:sz="0" w:space="0" w:color="auto"/>
        <w:right w:val="none" w:sz="0" w:space="0" w:color="auto"/>
      </w:divBdr>
    </w:div>
    <w:div w:id="1119184571">
      <w:bodyDiv w:val="1"/>
      <w:marLeft w:val="0"/>
      <w:marRight w:val="0"/>
      <w:marTop w:val="0"/>
      <w:marBottom w:val="0"/>
      <w:divBdr>
        <w:top w:val="none" w:sz="0" w:space="0" w:color="auto"/>
        <w:left w:val="none" w:sz="0" w:space="0" w:color="auto"/>
        <w:bottom w:val="none" w:sz="0" w:space="0" w:color="auto"/>
        <w:right w:val="none" w:sz="0" w:space="0" w:color="auto"/>
      </w:divBdr>
    </w:div>
    <w:div w:id="1253970724">
      <w:bodyDiv w:val="1"/>
      <w:marLeft w:val="0"/>
      <w:marRight w:val="0"/>
      <w:marTop w:val="0"/>
      <w:marBottom w:val="0"/>
      <w:divBdr>
        <w:top w:val="none" w:sz="0" w:space="0" w:color="auto"/>
        <w:left w:val="none" w:sz="0" w:space="0" w:color="auto"/>
        <w:bottom w:val="none" w:sz="0" w:space="0" w:color="auto"/>
        <w:right w:val="none" w:sz="0" w:space="0" w:color="auto"/>
      </w:divBdr>
    </w:div>
    <w:div w:id="1291282822">
      <w:bodyDiv w:val="1"/>
      <w:marLeft w:val="0"/>
      <w:marRight w:val="0"/>
      <w:marTop w:val="0"/>
      <w:marBottom w:val="0"/>
      <w:divBdr>
        <w:top w:val="none" w:sz="0" w:space="0" w:color="auto"/>
        <w:left w:val="none" w:sz="0" w:space="0" w:color="auto"/>
        <w:bottom w:val="none" w:sz="0" w:space="0" w:color="auto"/>
        <w:right w:val="none" w:sz="0" w:space="0" w:color="auto"/>
      </w:divBdr>
    </w:div>
    <w:div w:id="1427533041">
      <w:bodyDiv w:val="1"/>
      <w:marLeft w:val="0"/>
      <w:marRight w:val="0"/>
      <w:marTop w:val="0"/>
      <w:marBottom w:val="0"/>
      <w:divBdr>
        <w:top w:val="none" w:sz="0" w:space="0" w:color="auto"/>
        <w:left w:val="none" w:sz="0" w:space="0" w:color="auto"/>
        <w:bottom w:val="none" w:sz="0" w:space="0" w:color="auto"/>
        <w:right w:val="none" w:sz="0" w:space="0" w:color="auto"/>
      </w:divBdr>
    </w:div>
    <w:div w:id="1432626518">
      <w:bodyDiv w:val="1"/>
      <w:marLeft w:val="0"/>
      <w:marRight w:val="0"/>
      <w:marTop w:val="0"/>
      <w:marBottom w:val="0"/>
      <w:divBdr>
        <w:top w:val="none" w:sz="0" w:space="0" w:color="auto"/>
        <w:left w:val="none" w:sz="0" w:space="0" w:color="auto"/>
        <w:bottom w:val="none" w:sz="0" w:space="0" w:color="auto"/>
        <w:right w:val="none" w:sz="0" w:space="0" w:color="auto"/>
      </w:divBdr>
    </w:div>
    <w:div w:id="1635140554">
      <w:bodyDiv w:val="1"/>
      <w:marLeft w:val="0"/>
      <w:marRight w:val="0"/>
      <w:marTop w:val="0"/>
      <w:marBottom w:val="0"/>
      <w:divBdr>
        <w:top w:val="none" w:sz="0" w:space="0" w:color="auto"/>
        <w:left w:val="none" w:sz="0" w:space="0" w:color="auto"/>
        <w:bottom w:val="none" w:sz="0" w:space="0" w:color="auto"/>
        <w:right w:val="none" w:sz="0" w:space="0" w:color="auto"/>
      </w:divBdr>
      <w:divsChild>
        <w:div w:id="204559841">
          <w:marLeft w:val="0"/>
          <w:marRight w:val="0"/>
          <w:marTop w:val="0"/>
          <w:marBottom w:val="0"/>
          <w:divBdr>
            <w:top w:val="none" w:sz="0" w:space="0" w:color="auto"/>
            <w:left w:val="none" w:sz="0" w:space="0" w:color="auto"/>
            <w:bottom w:val="none" w:sz="0" w:space="0" w:color="auto"/>
            <w:right w:val="none" w:sz="0" w:space="0" w:color="auto"/>
          </w:divBdr>
        </w:div>
        <w:div w:id="781152306">
          <w:marLeft w:val="0"/>
          <w:marRight w:val="0"/>
          <w:marTop w:val="0"/>
          <w:marBottom w:val="0"/>
          <w:divBdr>
            <w:top w:val="none" w:sz="0" w:space="0" w:color="auto"/>
            <w:left w:val="none" w:sz="0" w:space="0" w:color="auto"/>
            <w:bottom w:val="none" w:sz="0" w:space="0" w:color="auto"/>
            <w:right w:val="none" w:sz="0" w:space="0" w:color="auto"/>
          </w:divBdr>
        </w:div>
      </w:divsChild>
    </w:div>
    <w:div w:id="1990472330">
      <w:bodyDiv w:val="1"/>
      <w:marLeft w:val="0"/>
      <w:marRight w:val="0"/>
      <w:marTop w:val="0"/>
      <w:marBottom w:val="0"/>
      <w:divBdr>
        <w:top w:val="none" w:sz="0" w:space="0" w:color="auto"/>
        <w:left w:val="none" w:sz="0" w:space="0" w:color="auto"/>
        <w:bottom w:val="none" w:sz="0" w:space="0" w:color="auto"/>
        <w:right w:val="none" w:sz="0" w:space="0" w:color="auto"/>
      </w:divBdr>
    </w:div>
    <w:div w:id="2133009464">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emergency.copernicus.eu/mapping/activations-rush/feed" TargetMode="External"/><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emergency.copernicus.eu/mapping/georss-feeds-aggregate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aps.google.com/?q=http://emergency.copernicus.eu/mapping/list-of-components/EMSR069/fee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mergency.copernicus.eu/mapping/list-of-components/EMSR069/feed" TargetMode="External"/><Relationship Id="rId4" Type="http://schemas.openxmlformats.org/officeDocument/2006/relationships/settings" Target="settings.xml"/><Relationship Id="rId9" Type="http://schemas.openxmlformats.org/officeDocument/2006/relationships/hyperlink" Target="http://emergency.copernicus.eu/mapping/list-of-activations-nonrush" TargetMode="External"/><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5</Pages>
  <Words>1506</Words>
  <Characters>8588</Characters>
  <Application>Microsoft Office Word</Application>
  <DocSecurity>0</DocSecurity>
  <Lines>71</Lines>
  <Paragraphs>20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10074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Windows User</cp:lastModifiedBy>
  <cp:revision>47</cp:revision>
  <cp:lastPrinted>2013-12-10T13:40:00Z</cp:lastPrinted>
  <dcterms:created xsi:type="dcterms:W3CDTF">2014-02-14T09:06:00Z</dcterms:created>
  <dcterms:modified xsi:type="dcterms:W3CDTF">2014-09-18T16:03:00Z</dcterms:modified>
</cp:coreProperties>
</file>